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942" w:rsidRDefault="00F7518E" w:rsidP="00767E75">
      <w:pPr>
        <w:spacing w:after="300" w:line="240" w:lineRule="auto"/>
        <w:rPr>
          <w:rFonts w:ascii="Arial" w:eastAsia="Times New Roman" w:hAnsi="Arial" w:cs="Arial"/>
          <w:b/>
          <w:bCs/>
          <w:color w:val="536CA3"/>
          <w:spacing w:val="-3"/>
          <w:sz w:val="24"/>
          <w:szCs w:val="24"/>
          <w:lang w:eastAsia="hr-HR"/>
        </w:rPr>
      </w:pPr>
      <w:r>
        <w:rPr>
          <w:rFonts w:ascii="Arial" w:eastAsia="Times New Roman" w:hAnsi="Arial" w:cs="Arial"/>
          <w:b/>
          <w:bCs/>
          <w:color w:val="536CA3"/>
          <w:spacing w:val="-3"/>
          <w:sz w:val="24"/>
          <w:szCs w:val="24"/>
          <w:lang w:eastAsia="hr-HR"/>
        </w:rPr>
        <w:t>Pitanja su najvećim dijelom preuzeta sa web stranice Filozofskog fakulteta Sveučilišta u Zagrebu</w:t>
      </w:r>
    </w:p>
    <w:p w:rsidR="00767E75" w:rsidRPr="00767E75" w:rsidRDefault="00767E75" w:rsidP="00767E75">
      <w:pPr>
        <w:spacing w:after="300" w:line="240" w:lineRule="auto"/>
        <w:rPr>
          <w:rFonts w:ascii="Arial" w:eastAsia="Times New Roman" w:hAnsi="Arial" w:cs="Arial"/>
          <w:color w:val="536CA3"/>
          <w:spacing w:val="-3"/>
          <w:sz w:val="24"/>
          <w:szCs w:val="24"/>
          <w:lang w:eastAsia="hr-HR"/>
        </w:rPr>
      </w:pPr>
      <w:r w:rsidRPr="00767E75">
        <w:rPr>
          <w:rFonts w:ascii="Arial" w:eastAsia="Times New Roman" w:hAnsi="Arial" w:cs="Arial"/>
          <w:b/>
          <w:bCs/>
          <w:color w:val="536CA3"/>
          <w:spacing w:val="-3"/>
          <w:sz w:val="24"/>
          <w:szCs w:val="24"/>
          <w:lang w:eastAsia="hr-HR"/>
        </w:rPr>
        <w:t xml:space="preserve">1. Što je </w:t>
      </w:r>
      <w:proofErr w:type="spellStart"/>
      <w:r w:rsidRPr="00767E75">
        <w:rPr>
          <w:rFonts w:ascii="Arial" w:eastAsia="Times New Roman" w:hAnsi="Arial" w:cs="Arial"/>
          <w:b/>
          <w:bCs/>
          <w:color w:val="536CA3"/>
          <w:spacing w:val="-3"/>
          <w:sz w:val="24"/>
          <w:szCs w:val="24"/>
          <w:lang w:eastAsia="hr-HR"/>
        </w:rPr>
        <w:t>PlagScan</w:t>
      </w:r>
      <w:proofErr w:type="spellEnd"/>
      <w:r w:rsidRPr="00767E75">
        <w:rPr>
          <w:rFonts w:ascii="Arial" w:eastAsia="Times New Roman" w:hAnsi="Arial" w:cs="Arial"/>
          <w:b/>
          <w:bCs/>
          <w:color w:val="536CA3"/>
          <w:spacing w:val="-3"/>
          <w:sz w:val="24"/>
          <w:szCs w:val="24"/>
          <w:lang w:eastAsia="hr-HR"/>
        </w:rPr>
        <w:t>?</w:t>
      </w:r>
    </w:p>
    <w:p w:rsidR="00767E75" w:rsidRPr="00767E75" w:rsidRDefault="00767E75" w:rsidP="00767E75">
      <w:pPr>
        <w:spacing w:after="300" w:line="240" w:lineRule="auto"/>
        <w:jc w:val="both"/>
        <w:rPr>
          <w:rFonts w:ascii="Arial" w:eastAsia="Times New Roman" w:hAnsi="Arial" w:cs="Arial"/>
          <w:color w:val="536CA3"/>
          <w:spacing w:val="-3"/>
          <w:sz w:val="24"/>
          <w:szCs w:val="24"/>
          <w:lang w:eastAsia="hr-HR"/>
        </w:rPr>
      </w:pPr>
      <w:proofErr w:type="spellStart"/>
      <w:r w:rsidRPr="00767E75">
        <w:rPr>
          <w:rFonts w:ascii="Arial" w:eastAsia="Times New Roman" w:hAnsi="Arial" w:cs="Arial"/>
          <w:color w:val="536CA3"/>
          <w:spacing w:val="-3"/>
          <w:sz w:val="24"/>
          <w:szCs w:val="24"/>
          <w:lang w:eastAsia="hr-HR"/>
        </w:rPr>
        <w:t>PlagScan</w:t>
      </w:r>
      <w:proofErr w:type="spellEnd"/>
      <w:r w:rsidRPr="00767E75">
        <w:rPr>
          <w:rFonts w:ascii="Arial" w:eastAsia="Times New Roman" w:hAnsi="Arial" w:cs="Arial"/>
          <w:color w:val="536CA3"/>
          <w:spacing w:val="-3"/>
          <w:sz w:val="24"/>
          <w:szCs w:val="24"/>
          <w:lang w:eastAsia="hr-HR"/>
        </w:rPr>
        <w:t xml:space="preserve"> je softver za pomoć pri provjeri autentičnosti radova. Važno je naglasiti da je izvještaje potrebno dodatno analizirati, a ne na temelju njih donositi konačan sud. radi </w:t>
      </w:r>
    </w:p>
    <w:p w:rsidR="00767E75" w:rsidRPr="00767E75" w:rsidRDefault="00767E75" w:rsidP="00767E75">
      <w:pPr>
        <w:spacing w:after="300" w:line="240" w:lineRule="auto"/>
        <w:rPr>
          <w:rFonts w:ascii="Arial" w:eastAsia="Times New Roman" w:hAnsi="Arial" w:cs="Arial"/>
          <w:color w:val="536CA3"/>
          <w:spacing w:val="-3"/>
          <w:sz w:val="24"/>
          <w:szCs w:val="24"/>
          <w:lang w:eastAsia="hr-HR"/>
        </w:rPr>
      </w:pPr>
      <w:r w:rsidRPr="00767E75">
        <w:rPr>
          <w:rFonts w:ascii="Arial" w:eastAsia="Times New Roman" w:hAnsi="Arial" w:cs="Arial"/>
          <w:b/>
          <w:bCs/>
          <w:color w:val="536CA3"/>
          <w:spacing w:val="-3"/>
          <w:sz w:val="24"/>
          <w:szCs w:val="24"/>
          <w:lang w:eastAsia="hr-HR"/>
        </w:rPr>
        <w:t xml:space="preserve">2. Tko može provjeravati radove u programu </w:t>
      </w:r>
      <w:proofErr w:type="spellStart"/>
      <w:r w:rsidRPr="00767E75">
        <w:rPr>
          <w:rFonts w:ascii="Arial" w:eastAsia="Times New Roman" w:hAnsi="Arial" w:cs="Arial"/>
          <w:b/>
          <w:bCs/>
          <w:color w:val="536CA3"/>
          <w:spacing w:val="-3"/>
          <w:sz w:val="24"/>
          <w:szCs w:val="24"/>
          <w:lang w:eastAsia="hr-HR"/>
        </w:rPr>
        <w:t>PlagScan</w:t>
      </w:r>
      <w:proofErr w:type="spellEnd"/>
      <w:r w:rsidRPr="00767E75">
        <w:rPr>
          <w:rFonts w:ascii="Arial" w:eastAsia="Times New Roman" w:hAnsi="Arial" w:cs="Arial"/>
          <w:b/>
          <w:bCs/>
          <w:color w:val="536CA3"/>
          <w:spacing w:val="-3"/>
          <w:sz w:val="24"/>
          <w:szCs w:val="24"/>
          <w:lang w:eastAsia="hr-HR"/>
        </w:rPr>
        <w:t>?</w:t>
      </w:r>
    </w:p>
    <w:p w:rsidR="00767E75" w:rsidRPr="00767E75" w:rsidRDefault="00767E75" w:rsidP="00767E75">
      <w:pPr>
        <w:spacing w:after="300" w:line="240" w:lineRule="auto"/>
        <w:rPr>
          <w:rFonts w:ascii="Arial" w:eastAsia="Times New Roman" w:hAnsi="Arial" w:cs="Arial"/>
          <w:color w:val="536CA3"/>
          <w:spacing w:val="-3"/>
          <w:sz w:val="24"/>
          <w:szCs w:val="24"/>
          <w:lang w:eastAsia="hr-HR"/>
        </w:rPr>
      </w:pPr>
      <w:r w:rsidRPr="00767E75">
        <w:rPr>
          <w:rFonts w:ascii="Arial" w:eastAsia="Times New Roman" w:hAnsi="Arial" w:cs="Arial"/>
          <w:color w:val="536CA3"/>
          <w:spacing w:val="-3"/>
          <w:sz w:val="24"/>
          <w:szCs w:val="24"/>
          <w:lang w:eastAsia="hr-HR"/>
        </w:rPr>
        <w:t xml:space="preserve">Provjeru mogu raditi svi </w:t>
      </w:r>
      <w:r>
        <w:rPr>
          <w:rFonts w:ascii="Arial" w:eastAsia="Times New Roman" w:hAnsi="Arial" w:cs="Arial"/>
          <w:color w:val="536CA3"/>
          <w:spacing w:val="-3"/>
          <w:sz w:val="24"/>
          <w:szCs w:val="24"/>
          <w:lang w:eastAsia="hr-HR"/>
        </w:rPr>
        <w:t>zaposlenici i studenti Akademije</w:t>
      </w:r>
      <w:r w:rsidRPr="00767E75">
        <w:rPr>
          <w:rFonts w:ascii="Arial" w:eastAsia="Times New Roman" w:hAnsi="Arial" w:cs="Arial"/>
          <w:color w:val="536CA3"/>
          <w:spacing w:val="-3"/>
          <w:sz w:val="24"/>
          <w:szCs w:val="24"/>
          <w:lang w:eastAsia="hr-HR"/>
        </w:rPr>
        <w:t xml:space="preserve"> u</w:t>
      </w:r>
      <w:r>
        <w:rPr>
          <w:rFonts w:ascii="Arial" w:eastAsia="Times New Roman" w:hAnsi="Arial" w:cs="Arial"/>
          <w:color w:val="536CA3"/>
          <w:spacing w:val="-3"/>
          <w:sz w:val="24"/>
          <w:szCs w:val="24"/>
          <w:lang w:eastAsia="hr-HR"/>
        </w:rPr>
        <w:t xml:space="preserve"> skladu s uputama za korištenje. </w:t>
      </w:r>
      <w:r w:rsidRPr="00767E75">
        <w:rPr>
          <w:rFonts w:ascii="Arial" w:eastAsia="Times New Roman" w:hAnsi="Arial" w:cs="Arial"/>
          <w:color w:val="536CA3"/>
          <w:spacing w:val="-3"/>
          <w:sz w:val="24"/>
          <w:szCs w:val="24"/>
          <w:lang w:eastAsia="hr-HR"/>
        </w:rPr>
        <w:t>Pri tome treba imati na umu da izvještaje treba pomno analizirati prije donošenja konačnog suda o izvornosti rada.</w:t>
      </w:r>
    </w:p>
    <w:p w:rsidR="00767E75" w:rsidRPr="00767E75" w:rsidRDefault="00767E75" w:rsidP="00767E75">
      <w:pPr>
        <w:spacing w:after="300" w:line="240" w:lineRule="auto"/>
        <w:rPr>
          <w:rFonts w:ascii="Arial" w:eastAsia="Times New Roman" w:hAnsi="Arial" w:cs="Arial"/>
          <w:color w:val="536CA3"/>
          <w:spacing w:val="-3"/>
          <w:sz w:val="24"/>
          <w:szCs w:val="24"/>
          <w:lang w:eastAsia="hr-HR"/>
        </w:rPr>
      </w:pPr>
      <w:r w:rsidRPr="00767E75">
        <w:rPr>
          <w:rFonts w:ascii="Arial" w:eastAsia="Times New Roman" w:hAnsi="Arial" w:cs="Arial"/>
          <w:b/>
          <w:bCs/>
          <w:color w:val="536CA3"/>
          <w:spacing w:val="-3"/>
          <w:sz w:val="24"/>
          <w:szCs w:val="24"/>
          <w:lang w:eastAsia="hr-HR"/>
        </w:rPr>
        <w:t xml:space="preserve">3. Kako se pristupa softveru </w:t>
      </w:r>
      <w:proofErr w:type="spellStart"/>
      <w:r w:rsidRPr="00767E75">
        <w:rPr>
          <w:rFonts w:ascii="Arial" w:eastAsia="Times New Roman" w:hAnsi="Arial" w:cs="Arial"/>
          <w:b/>
          <w:bCs/>
          <w:color w:val="536CA3"/>
          <w:spacing w:val="-3"/>
          <w:sz w:val="24"/>
          <w:szCs w:val="24"/>
          <w:lang w:eastAsia="hr-HR"/>
        </w:rPr>
        <w:t>PlagScan</w:t>
      </w:r>
      <w:proofErr w:type="spellEnd"/>
      <w:r w:rsidRPr="00767E75">
        <w:rPr>
          <w:rFonts w:ascii="Arial" w:eastAsia="Times New Roman" w:hAnsi="Arial" w:cs="Arial"/>
          <w:b/>
          <w:bCs/>
          <w:color w:val="536CA3"/>
          <w:spacing w:val="-3"/>
          <w:sz w:val="24"/>
          <w:szCs w:val="24"/>
          <w:lang w:eastAsia="hr-HR"/>
        </w:rPr>
        <w:t>?</w:t>
      </w:r>
    </w:p>
    <w:p w:rsidR="00767E75" w:rsidRPr="00767E75" w:rsidRDefault="00767E75" w:rsidP="00767E75">
      <w:pPr>
        <w:spacing w:after="300" w:line="240" w:lineRule="auto"/>
        <w:rPr>
          <w:rFonts w:ascii="Arial" w:eastAsia="Times New Roman" w:hAnsi="Arial" w:cs="Arial"/>
          <w:color w:val="536CA3"/>
          <w:spacing w:val="-3"/>
          <w:sz w:val="24"/>
          <w:szCs w:val="24"/>
          <w:lang w:eastAsia="hr-HR"/>
        </w:rPr>
      </w:pPr>
      <w:r w:rsidRPr="00767E75">
        <w:rPr>
          <w:rFonts w:ascii="Arial" w:eastAsia="Times New Roman" w:hAnsi="Arial" w:cs="Arial"/>
          <w:color w:val="536CA3"/>
          <w:spacing w:val="-3"/>
          <w:sz w:val="24"/>
          <w:szCs w:val="24"/>
          <w:lang w:eastAsia="hr-HR"/>
        </w:rPr>
        <w:t>Pristupa se </w:t>
      </w:r>
      <w:r w:rsidR="00A0356C">
        <w:rPr>
          <w:rFonts w:ascii="Arial" w:eastAsia="Times New Roman" w:hAnsi="Arial" w:cs="Arial"/>
          <w:color w:val="536CA3"/>
          <w:spacing w:val="-3"/>
          <w:sz w:val="24"/>
          <w:szCs w:val="24"/>
          <w:lang w:eastAsia="hr-HR"/>
        </w:rPr>
        <w:t xml:space="preserve"> </w:t>
      </w:r>
      <w:r w:rsidRPr="00767E75">
        <w:rPr>
          <w:rFonts w:ascii="Arial" w:eastAsia="Times New Roman" w:hAnsi="Arial" w:cs="Arial"/>
          <w:color w:val="536CA3"/>
          <w:spacing w:val="-3"/>
          <w:sz w:val="24"/>
          <w:szCs w:val="24"/>
          <w:lang w:eastAsia="hr-HR"/>
        </w:rPr>
        <w:t xml:space="preserve">korištenjem elektroničkog identiteta u sustavu </w:t>
      </w:r>
      <w:proofErr w:type="spellStart"/>
      <w:r w:rsidRPr="00767E75">
        <w:rPr>
          <w:rFonts w:ascii="Arial" w:eastAsia="Times New Roman" w:hAnsi="Arial" w:cs="Arial"/>
          <w:color w:val="536CA3"/>
          <w:spacing w:val="-3"/>
          <w:sz w:val="24"/>
          <w:szCs w:val="24"/>
          <w:lang w:eastAsia="hr-HR"/>
        </w:rPr>
        <w:t>AAI@EduHr</w:t>
      </w:r>
      <w:proofErr w:type="spellEnd"/>
      <w:r w:rsidRPr="00767E75">
        <w:rPr>
          <w:rFonts w:ascii="Arial" w:eastAsia="Times New Roman" w:hAnsi="Arial" w:cs="Arial"/>
          <w:color w:val="536CA3"/>
          <w:spacing w:val="-3"/>
          <w:sz w:val="24"/>
          <w:szCs w:val="24"/>
          <w:lang w:eastAsia="hr-HR"/>
        </w:rPr>
        <w:t xml:space="preserve">. Najprije se klikne na </w:t>
      </w:r>
      <w:proofErr w:type="spellStart"/>
      <w:r w:rsidRPr="00767E75">
        <w:rPr>
          <w:rFonts w:ascii="Arial" w:eastAsia="Times New Roman" w:hAnsi="Arial" w:cs="Arial"/>
          <w:color w:val="536CA3"/>
          <w:spacing w:val="-3"/>
          <w:sz w:val="24"/>
          <w:szCs w:val="24"/>
          <w:lang w:eastAsia="hr-HR"/>
        </w:rPr>
        <w:t>Shibboleth</w:t>
      </w:r>
      <w:proofErr w:type="spellEnd"/>
      <w:r w:rsidRPr="00767E75">
        <w:rPr>
          <w:rFonts w:ascii="Arial" w:eastAsia="Times New Roman" w:hAnsi="Arial" w:cs="Arial"/>
          <w:color w:val="536CA3"/>
          <w:spacing w:val="-3"/>
          <w:sz w:val="24"/>
          <w:szCs w:val="24"/>
          <w:lang w:eastAsia="hr-HR"/>
        </w:rPr>
        <w:t xml:space="preserve"> Login, a potom se upišu pristupni podaci.</w:t>
      </w:r>
    </w:p>
    <w:p w:rsidR="00767E75" w:rsidRPr="00767E75" w:rsidRDefault="00767E75" w:rsidP="00767E75">
      <w:pPr>
        <w:spacing w:after="300" w:line="240" w:lineRule="auto"/>
        <w:rPr>
          <w:rFonts w:ascii="Arial" w:eastAsia="Times New Roman" w:hAnsi="Arial" w:cs="Arial"/>
          <w:color w:val="536CA3"/>
          <w:spacing w:val="-3"/>
          <w:sz w:val="24"/>
          <w:szCs w:val="24"/>
          <w:lang w:eastAsia="hr-HR"/>
        </w:rPr>
      </w:pPr>
      <w:r w:rsidRPr="00767E75">
        <w:rPr>
          <w:rFonts w:ascii="Arial" w:eastAsia="Times New Roman" w:hAnsi="Arial" w:cs="Arial"/>
          <w:b/>
          <w:bCs/>
          <w:color w:val="536CA3"/>
          <w:spacing w:val="-3"/>
          <w:sz w:val="24"/>
          <w:szCs w:val="24"/>
          <w:lang w:eastAsia="hr-HR"/>
        </w:rPr>
        <w:t xml:space="preserve">4. Kako se koristi program </w:t>
      </w:r>
      <w:proofErr w:type="spellStart"/>
      <w:r w:rsidRPr="00767E75">
        <w:rPr>
          <w:rFonts w:ascii="Arial" w:eastAsia="Times New Roman" w:hAnsi="Arial" w:cs="Arial"/>
          <w:b/>
          <w:bCs/>
          <w:color w:val="536CA3"/>
          <w:spacing w:val="-3"/>
          <w:sz w:val="24"/>
          <w:szCs w:val="24"/>
          <w:lang w:eastAsia="hr-HR"/>
        </w:rPr>
        <w:t>PlagScan</w:t>
      </w:r>
      <w:proofErr w:type="spellEnd"/>
      <w:r w:rsidRPr="00767E75">
        <w:rPr>
          <w:rFonts w:ascii="Arial" w:eastAsia="Times New Roman" w:hAnsi="Arial" w:cs="Arial"/>
          <w:b/>
          <w:bCs/>
          <w:color w:val="536CA3"/>
          <w:spacing w:val="-3"/>
          <w:sz w:val="24"/>
          <w:szCs w:val="24"/>
          <w:lang w:eastAsia="hr-HR"/>
        </w:rPr>
        <w:t>?</w:t>
      </w:r>
    </w:p>
    <w:p w:rsidR="00767E75" w:rsidRPr="00767E75" w:rsidRDefault="00767E75" w:rsidP="00767E75">
      <w:pPr>
        <w:spacing w:after="300" w:line="240" w:lineRule="auto"/>
        <w:rPr>
          <w:rFonts w:ascii="Arial" w:eastAsia="Times New Roman" w:hAnsi="Arial" w:cs="Arial"/>
          <w:color w:val="536CA3"/>
          <w:spacing w:val="-3"/>
          <w:sz w:val="24"/>
          <w:szCs w:val="24"/>
          <w:lang w:eastAsia="hr-HR"/>
        </w:rPr>
      </w:pPr>
      <w:r w:rsidRPr="00767E75">
        <w:rPr>
          <w:rFonts w:ascii="Arial" w:eastAsia="Times New Roman" w:hAnsi="Arial" w:cs="Arial"/>
          <w:color w:val="536CA3"/>
          <w:spacing w:val="-3"/>
          <w:sz w:val="24"/>
          <w:szCs w:val="24"/>
          <w:lang w:eastAsia="hr-HR"/>
        </w:rPr>
        <w:t>Na stranicama Srca</w:t>
      </w:r>
      <w:r w:rsidR="00F7518E">
        <w:rPr>
          <w:rFonts w:ascii="Arial" w:eastAsia="Times New Roman" w:hAnsi="Arial" w:cs="Arial"/>
          <w:color w:val="536CA3"/>
          <w:spacing w:val="-3"/>
          <w:sz w:val="24"/>
          <w:szCs w:val="24"/>
          <w:lang w:eastAsia="hr-HR"/>
        </w:rPr>
        <w:t xml:space="preserve"> i web stranici ADU</w:t>
      </w:r>
      <w:r w:rsidRPr="00767E75">
        <w:rPr>
          <w:rFonts w:ascii="Arial" w:eastAsia="Times New Roman" w:hAnsi="Arial" w:cs="Arial"/>
          <w:color w:val="536CA3"/>
          <w:spacing w:val="-3"/>
          <w:sz w:val="24"/>
          <w:szCs w:val="24"/>
          <w:lang w:eastAsia="hr-HR"/>
        </w:rPr>
        <w:t xml:space="preserve"> dostupne su </w:t>
      </w:r>
      <w:hyperlink r:id="rId5" w:history="1">
        <w:r w:rsidRPr="00767E75">
          <w:rPr>
            <w:rFonts w:ascii="Arial" w:eastAsia="Times New Roman" w:hAnsi="Arial" w:cs="Arial"/>
            <w:color w:val="3C4F75"/>
            <w:spacing w:val="-3"/>
            <w:sz w:val="24"/>
            <w:szCs w:val="24"/>
            <w:u w:val="single"/>
            <w:lang w:eastAsia="hr-HR"/>
          </w:rPr>
          <w:t>kratke upute</w:t>
        </w:r>
      </w:hyperlink>
      <w:r w:rsidRPr="00767E75">
        <w:rPr>
          <w:rFonts w:ascii="Arial" w:eastAsia="Times New Roman" w:hAnsi="Arial" w:cs="Arial"/>
          <w:color w:val="536CA3"/>
          <w:spacing w:val="-3"/>
          <w:sz w:val="24"/>
          <w:szCs w:val="24"/>
          <w:lang w:eastAsia="hr-HR"/>
        </w:rPr>
        <w:t>, a poželjno je proučiti i </w:t>
      </w:r>
      <w:hyperlink r:id="rId6" w:history="1">
        <w:r w:rsidRPr="00767E75">
          <w:rPr>
            <w:rFonts w:ascii="Arial" w:eastAsia="Times New Roman" w:hAnsi="Arial" w:cs="Arial"/>
            <w:color w:val="3C4F75"/>
            <w:spacing w:val="-3"/>
            <w:sz w:val="24"/>
            <w:szCs w:val="24"/>
            <w:u w:val="single"/>
            <w:lang w:eastAsia="hr-HR"/>
          </w:rPr>
          <w:t>detaljnije upute</w:t>
        </w:r>
      </w:hyperlink>
      <w:r w:rsidRPr="00767E75">
        <w:rPr>
          <w:rFonts w:ascii="Arial" w:eastAsia="Times New Roman" w:hAnsi="Arial" w:cs="Arial"/>
          <w:color w:val="536CA3"/>
          <w:spacing w:val="-3"/>
          <w:sz w:val="24"/>
          <w:szCs w:val="24"/>
          <w:lang w:eastAsia="hr-HR"/>
        </w:rPr>
        <w:t>.</w:t>
      </w:r>
    </w:p>
    <w:p w:rsidR="00767E75" w:rsidRPr="00767E75" w:rsidRDefault="00767E75" w:rsidP="00767E75">
      <w:pPr>
        <w:spacing w:after="300" w:line="240" w:lineRule="auto"/>
        <w:rPr>
          <w:rFonts w:ascii="Arial" w:eastAsia="Times New Roman" w:hAnsi="Arial" w:cs="Arial"/>
          <w:color w:val="536CA3"/>
          <w:spacing w:val="-3"/>
          <w:sz w:val="24"/>
          <w:szCs w:val="24"/>
          <w:lang w:eastAsia="hr-HR"/>
        </w:rPr>
      </w:pPr>
      <w:r w:rsidRPr="00767E75">
        <w:rPr>
          <w:rFonts w:ascii="Arial" w:eastAsia="Times New Roman" w:hAnsi="Arial" w:cs="Arial"/>
          <w:b/>
          <w:bCs/>
          <w:color w:val="536CA3"/>
          <w:spacing w:val="-3"/>
          <w:sz w:val="24"/>
          <w:szCs w:val="24"/>
          <w:lang w:eastAsia="hr-HR"/>
        </w:rPr>
        <w:t xml:space="preserve">5. Što točno radi softver </w:t>
      </w:r>
      <w:proofErr w:type="spellStart"/>
      <w:r w:rsidRPr="00767E75">
        <w:rPr>
          <w:rFonts w:ascii="Arial" w:eastAsia="Times New Roman" w:hAnsi="Arial" w:cs="Arial"/>
          <w:b/>
          <w:bCs/>
          <w:color w:val="536CA3"/>
          <w:spacing w:val="-3"/>
          <w:sz w:val="24"/>
          <w:szCs w:val="24"/>
          <w:lang w:eastAsia="hr-HR"/>
        </w:rPr>
        <w:t>PlagScan</w:t>
      </w:r>
      <w:proofErr w:type="spellEnd"/>
      <w:r w:rsidRPr="00767E75">
        <w:rPr>
          <w:rFonts w:ascii="Arial" w:eastAsia="Times New Roman" w:hAnsi="Arial" w:cs="Arial"/>
          <w:b/>
          <w:bCs/>
          <w:color w:val="536CA3"/>
          <w:spacing w:val="-3"/>
          <w:sz w:val="24"/>
          <w:szCs w:val="24"/>
          <w:lang w:eastAsia="hr-HR"/>
        </w:rPr>
        <w:t>?</w:t>
      </w:r>
    </w:p>
    <w:p w:rsidR="00767E75" w:rsidRPr="00767E75" w:rsidRDefault="00767E75" w:rsidP="00767E75">
      <w:pPr>
        <w:spacing w:after="300" w:line="240" w:lineRule="auto"/>
        <w:jc w:val="both"/>
        <w:rPr>
          <w:rFonts w:ascii="Arial" w:eastAsia="Times New Roman" w:hAnsi="Arial" w:cs="Arial"/>
          <w:color w:val="536CA3"/>
          <w:spacing w:val="-3"/>
          <w:sz w:val="24"/>
          <w:szCs w:val="24"/>
          <w:lang w:eastAsia="hr-HR"/>
        </w:rPr>
      </w:pPr>
      <w:r w:rsidRPr="00767E75">
        <w:rPr>
          <w:rFonts w:ascii="Arial" w:eastAsia="Times New Roman" w:hAnsi="Arial" w:cs="Arial"/>
          <w:color w:val="536CA3"/>
          <w:spacing w:val="-3"/>
          <w:sz w:val="24"/>
          <w:szCs w:val="24"/>
          <w:lang w:eastAsia="hr-HR"/>
        </w:rPr>
        <w:t xml:space="preserve">Softver uspoređuje učitani rad s dostupnim vanjskim izvorima. Na temelju podudaranja generira se izvještaj koji je potrebno dodatno analizirati. Korisnik ima mogućnost prilagodbe postavki (npr. postotak podudaranja, broj riječi, način označavanja podudarnosti, uključivanje ili isključivanje bibliografije iz usporedbe…). Važno je naglasiti da je softver za provjeru izvornosti POMOĆ PRI PROVJERI pa se konačan sud o izvornosti ne može donositi samo na temelju izvještaja izrađenog u </w:t>
      </w:r>
      <w:proofErr w:type="spellStart"/>
      <w:r w:rsidRPr="00767E75">
        <w:rPr>
          <w:rFonts w:ascii="Arial" w:eastAsia="Times New Roman" w:hAnsi="Arial" w:cs="Arial"/>
          <w:color w:val="536CA3"/>
          <w:spacing w:val="-3"/>
          <w:sz w:val="24"/>
          <w:szCs w:val="24"/>
          <w:lang w:eastAsia="hr-HR"/>
        </w:rPr>
        <w:t>PlagScan</w:t>
      </w:r>
      <w:proofErr w:type="spellEnd"/>
      <w:r w:rsidRPr="00767E75">
        <w:rPr>
          <w:rFonts w:ascii="Arial" w:eastAsia="Times New Roman" w:hAnsi="Arial" w:cs="Arial"/>
          <w:color w:val="536CA3"/>
          <w:spacing w:val="-3"/>
          <w:sz w:val="24"/>
          <w:szCs w:val="24"/>
          <w:lang w:eastAsia="hr-HR"/>
        </w:rPr>
        <w:t>-u.</w:t>
      </w:r>
    </w:p>
    <w:p w:rsidR="00767E75" w:rsidRPr="00767E75" w:rsidRDefault="00767E75" w:rsidP="00767E75">
      <w:pPr>
        <w:spacing w:after="300" w:line="240" w:lineRule="auto"/>
        <w:rPr>
          <w:rFonts w:ascii="Arial" w:eastAsia="Times New Roman" w:hAnsi="Arial" w:cs="Arial"/>
          <w:color w:val="536CA3"/>
          <w:spacing w:val="-3"/>
          <w:sz w:val="24"/>
          <w:szCs w:val="24"/>
          <w:lang w:eastAsia="hr-HR"/>
        </w:rPr>
      </w:pPr>
      <w:r w:rsidRPr="00767E75">
        <w:rPr>
          <w:rFonts w:ascii="Arial" w:eastAsia="Times New Roman" w:hAnsi="Arial" w:cs="Arial"/>
          <w:b/>
          <w:bCs/>
          <w:color w:val="536CA3"/>
          <w:spacing w:val="-3"/>
          <w:sz w:val="24"/>
          <w:szCs w:val="24"/>
          <w:lang w:eastAsia="hr-HR"/>
        </w:rPr>
        <w:t>6. S kojim izvorima se učitani radovi uspoređuju kako bi se otkrile eventualne podudarnosti?</w:t>
      </w:r>
    </w:p>
    <w:p w:rsidR="00767E75" w:rsidRPr="00767E75" w:rsidRDefault="00767E75" w:rsidP="00767E75">
      <w:pPr>
        <w:spacing w:after="300" w:line="240" w:lineRule="auto"/>
        <w:rPr>
          <w:rFonts w:ascii="Arial" w:eastAsia="Times New Roman" w:hAnsi="Arial" w:cs="Arial"/>
          <w:color w:val="536CA3"/>
          <w:spacing w:val="-3"/>
          <w:sz w:val="24"/>
          <w:szCs w:val="24"/>
          <w:lang w:eastAsia="hr-HR"/>
        </w:rPr>
      </w:pPr>
      <w:r w:rsidRPr="00767E75">
        <w:rPr>
          <w:rFonts w:ascii="Arial" w:eastAsia="Times New Roman" w:hAnsi="Arial" w:cs="Arial"/>
          <w:color w:val="536CA3"/>
          <w:spacing w:val="-3"/>
          <w:sz w:val="24"/>
          <w:szCs w:val="24"/>
          <w:lang w:eastAsia="hr-HR"/>
        </w:rPr>
        <w:t>Radovi se uspoređuju sa sljedećim izvorima:</w:t>
      </w:r>
    </w:p>
    <w:p w:rsidR="00767E75" w:rsidRPr="00767E75" w:rsidRDefault="00767E75" w:rsidP="00767E75">
      <w:pPr>
        <w:numPr>
          <w:ilvl w:val="0"/>
          <w:numId w:val="1"/>
        </w:numPr>
        <w:spacing w:before="100" w:beforeAutospacing="1" w:after="100" w:afterAutospacing="1" w:line="240" w:lineRule="auto"/>
        <w:ind w:left="1440"/>
        <w:rPr>
          <w:rFonts w:ascii="Arial" w:eastAsia="Times New Roman" w:hAnsi="Arial" w:cs="Arial"/>
          <w:color w:val="536CA3"/>
          <w:spacing w:val="-3"/>
          <w:sz w:val="24"/>
          <w:szCs w:val="24"/>
          <w:lang w:eastAsia="hr-HR"/>
        </w:rPr>
      </w:pPr>
    </w:p>
    <w:p w:rsidR="00767E75" w:rsidRPr="00767E75" w:rsidRDefault="00767E75" w:rsidP="00767E75">
      <w:pPr>
        <w:numPr>
          <w:ilvl w:val="1"/>
          <w:numId w:val="1"/>
        </w:numPr>
        <w:spacing w:before="100" w:beforeAutospacing="1" w:after="100" w:afterAutospacing="1" w:line="240" w:lineRule="auto"/>
        <w:rPr>
          <w:rFonts w:ascii="Arial" w:eastAsia="Times New Roman" w:hAnsi="Arial" w:cs="Arial"/>
          <w:color w:val="536CA3"/>
          <w:spacing w:val="-3"/>
          <w:sz w:val="24"/>
          <w:szCs w:val="24"/>
          <w:lang w:eastAsia="hr-HR"/>
        </w:rPr>
      </w:pPr>
      <w:r w:rsidRPr="00767E75">
        <w:rPr>
          <w:rFonts w:ascii="Arial" w:eastAsia="Times New Roman" w:hAnsi="Arial" w:cs="Arial"/>
          <w:color w:val="536CA3"/>
          <w:spacing w:val="-3"/>
          <w:sz w:val="24"/>
          <w:szCs w:val="24"/>
          <w:lang w:eastAsia="hr-HR"/>
        </w:rPr>
        <w:t>s bazom dokumenata koje prikuplja proizvođač softvera</w:t>
      </w:r>
    </w:p>
    <w:p w:rsidR="00767E75" w:rsidRPr="00767E75" w:rsidRDefault="00767E75" w:rsidP="00767E75">
      <w:pPr>
        <w:numPr>
          <w:ilvl w:val="1"/>
          <w:numId w:val="1"/>
        </w:numPr>
        <w:spacing w:before="100" w:beforeAutospacing="1" w:after="100" w:afterAutospacing="1" w:line="240" w:lineRule="auto"/>
        <w:rPr>
          <w:rFonts w:ascii="Arial" w:eastAsia="Times New Roman" w:hAnsi="Arial" w:cs="Arial"/>
          <w:color w:val="536CA3"/>
          <w:spacing w:val="-3"/>
          <w:sz w:val="24"/>
          <w:szCs w:val="24"/>
          <w:lang w:eastAsia="hr-HR"/>
        </w:rPr>
      </w:pPr>
      <w:r w:rsidRPr="00767E75">
        <w:rPr>
          <w:rFonts w:ascii="Arial" w:eastAsia="Times New Roman" w:hAnsi="Arial" w:cs="Arial"/>
          <w:color w:val="536CA3"/>
          <w:spacing w:val="-3"/>
          <w:sz w:val="24"/>
          <w:szCs w:val="24"/>
          <w:lang w:eastAsia="hr-HR"/>
        </w:rPr>
        <w:t>s dokumentima ustanove</w:t>
      </w:r>
    </w:p>
    <w:p w:rsidR="00767E75" w:rsidRPr="00767E75" w:rsidRDefault="00767E75" w:rsidP="00767E75">
      <w:pPr>
        <w:numPr>
          <w:ilvl w:val="1"/>
          <w:numId w:val="1"/>
        </w:numPr>
        <w:spacing w:before="100" w:beforeAutospacing="1" w:after="100" w:afterAutospacing="1" w:line="240" w:lineRule="auto"/>
        <w:rPr>
          <w:rFonts w:ascii="Arial" w:eastAsia="Times New Roman" w:hAnsi="Arial" w:cs="Arial"/>
          <w:color w:val="536CA3"/>
          <w:spacing w:val="-3"/>
          <w:sz w:val="24"/>
          <w:szCs w:val="24"/>
          <w:lang w:eastAsia="hr-HR"/>
        </w:rPr>
      </w:pPr>
      <w:r w:rsidRPr="00767E75">
        <w:rPr>
          <w:rFonts w:ascii="Arial" w:eastAsia="Times New Roman" w:hAnsi="Arial" w:cs="Arial"/>
          <w:color w:val="536CA3"/>
          <w:spacing w:val="-3"/>
          <w:sz w:val="24"/>
          <w:szCs w:val="24"/>
          <w:lang w:eastAsia="hr-HR"/>
        </w:rPr>
        <w:t>s radovima dostupnim na Hrčku (portalu hrvatskih znanstvenih i stručnih časopisa)</w:t>
      </w:r>
    </w:p>
    <w:p w:rsidR="00767E75" w:rsidRPr="00767E75" w:rsidRDefault="00767E75" w:rsidP="00767E75">
      <w:pPr>
        <w:numPr>
          <w:ilvl w:val="1"/>
          <w:numId w:val="1"/>
        </w:numPr>
        <w:spacing w:before="100" w:beforeAutospacing="1" w:after="100" w:afterAutospacing="1" w:line="240" w:lineRule="auto"/>
        <w:rPr>
          <w:rFonts w:ascii="Arial" w:eastAsia="Times New Roman" w:hAnsi="Arial" w:cs="Arial"/>
          <w:color w:val="536CA3"/>
          <w:spacing w:val="-3"/>
          <w:sz w:val="24"/>
          <w:szCs w:val="24"/>
          <w:lang w:eastAsia="hr-HR"/>
        </w:rPr>
      </w:pPr>
      <w:r w:rsidRPr="00767E75">
        <w:rPr>
          <w:rFonts w:ascii="Arial" w:eastAsia="Times New Roman" w:hAnsi="Arial" w:cs="Arial"/>
          <w:color w:val="536CA3"/>
          <w:spacing w:val="-3"/>
          <w:sz w:val="24"/>
          <w:szCs w:val="24"/>
          <w:lang w:eastAsia="hr-HR"/>
        </w:rPr>
        <w:t>s radovima pohranjenim u repozitorijima koji su uspostavljeni u Dabru</w:t>
      </w:r>
    </w:p>
    <w:p w:rsidR="00767E75" w:rsidRPr="00767E75" w:rsidRDefault="00767E75" w:rsidP="00767E75">
      <w:pPr>
        <w:numPr>
          <w:ilvl w:val="1"/>
          <w:numId w:val="1"/>
        </w:numPr>
        <w:spacing w:before="100" w:beforeAutospacing="1" w:after="100" w:afterAutospacing="1" w:line="240" w:lineRule="auto"/>
        <w:rPr>
          <w:rFonts w:ascii="Arial" w:eastAsia="Times New Roman" w:hAnsi="Arial" w:cs="Arial"/>
          <w:color w:val="536CA3"/>
          <w:spacing w:val="-3"/>
          <w:sz w:val="24"/>
          <w:szCs w:val="24"/>
          <w:lang w:eastAsia="hr-HR"/>
        </w:rPr>
      </w:pPr>
      <w:r w:rsidRPr="00767E75">
        <w:rPr>
          <w:rFonts w:ascii="Arial" w:eastAsia="Times New Roman" w:hAnsi="Arial" w:cs="Arial"/>
          <w:color w:val="536CA3"/>
          <w:spacing w:val="-3"/>
          <w:sz w:val="24"/>
          <w:szCs w:val="24"/>
          <w:lang w:eastAsia="hr-HR"/>
        </w:rPr>
        <w:t>sa svim ostalim otvoreno dostupnim tekstovima na internetu</w:t>
      </w:r>
    </w:p>
    <w:p w:rsidR="00767E75" w:rsidRPr="00767E75" w:rsidRDefault="00767E75" w:rsidP="00767E75">
      <w:pPr>
        <w:spacing w:after="300" w:line="240" w:lineRule="auto"/>
        <w:rPr>
          <w:rFonts w:ascii="Arial" w:eastAsia="Times New Roman" w:hAnsi="Arial" w:cs="Arial"/>
          <w:color w:val="536CA3"/>
          <w:spacing w:val="-3"/>
          <w:sz w:val="24"/>
          <w:szCs w:val="24"/>
          <w:lang w:eastAsia="hr-HR"/>
        </w:rPr>
      </w:pPr>
      <w:r w:rsidRPr="00767E75">
        <w:rPr>
          <w:rFonts w:ascii="Arial" w:eastAsia="Times New Roman" w:hAnsi="Arial" w:cs="Arial"/>
          <w:b/>
          <w:bCs/>
          <w:color w:val="536CA3"/>
          <w:spacing w:val="-3"/>
          <w:sz w:val="24"/>
          <w:szCs w:val="24"/>
          <w:lang w:eastAsia="hr-HR"/>
        </w:rPr>
        <w:t>7. Koji su znanstveni časopisi uključeni u usporedbu?</w:t>
      </w:r>
    </w:p>
    <w:p w:rsidR="00767E75" w:rsidRPr="00767E75" w:rsidRDefault="00767E75" w:rsidP="00767E75">
      <w:pPr>
        <w:spacing w:after="300" w:line="240" w:lineRule="auto"/>
        <w:rPr>
          <w:rFonts w:ascii="Arial" w:eastAsia="Times New Roman" w:hAnsi="Arial" w:cs="Arial"/>
          <w:color w:val="536CA3"/>
          <w:spacing w:val="-3"/>
          <w:sz w:val="24"/>
          <w:szCs w:val="24"/>
          <w:lang w:eastAsia="hr-HR"/>
        </w:rPr>
      </w:pPr>
      <w:r w:rsidRPr="00767E75">
        <w:rPr>
          <w:rFonts w:ascii="Arial" w:eastAsia="Times New Roman" w:hAnsi="Arial" w:cs="Arial"/>
          <w:color w:val="536CA3"/>
          <w:spacing w:val="-3"/>
          <w:sz w:val="24"/>
          <w:szCs w:val="24"/>
          <w:lang w:eastAsia="hr-HR"/>
        </w:rPr>
        <w:lastRenderedPageBreak/>
        <w:t>Svi znanstveni časopisi i članci koji su objavljeni u otvorenome pristupu (npr. svi časopisi dostupni na Hrčku) te časopisi koje proizvođač navodi </w:t>
      </w:r>
      <w:hyperlink r:id="rId7" w:history="1">
        <w:r w:rsidRPr="00767E75">
          <w:rPr>
            <w:rFonts w:ascii="Arial" w:eastAsia="Times New Roman" w:hAnsi="Arial" w:cs="Arial"/>
            <w:color w:val="3C4F75"/>
            <w:spacing w:val="-3"/>
            <w:sz w:val="24"/>
            <w:szCs w:val="24"/>
            <w:u w:val="single"/>
            <w:lang w:eastAsia="hr-HR"/>
          </w:rPr>
          <w:t>na svojim stranicama</w:t>
        </w:r>
      </w:hyperlink>
      <w:r w:rsidRPr="00767E75">
        <w:rPr>
          <w:rFonts w:ascii="Arial" w:eastAsia="Times New Roman" w:hAnsi="Arial" w:cs="Arial"/>
          <w:color w:val="536CA3"/>
          <w:spacing w:val="-3"/>
          <w:sz w:val="24"/>
          <w:szCs w:val="24"/>
          <w:lang w:eastAsia="hr-HR"/>
        </w:rPr>
        <w:t>.</w:t>
      </w:r>
    </w:p>
    <w:p w:rsidR="00767E75" w:rsidRPr="00767E75" w:rsidRDefault="00767E75" w:rsidP="00767E75">
      <w:pPr>
        <w:spacing w:after="300" w:line="240" w:lineRule="auto"/>
        <w:rPr>
          <w:rFonts w:ascii="Arial" w:eastAsia="Times New Roman" w:hAnsi="Arial" w:cs="Arial"/>
          <w:color w:val="536CA3"/>
          <w:spacing w:val="-3"/>
          <w:sz w:val="24"/>
          <w:szCs w:val="24"/>
          <w:lang w:eastAsia="hr-HR"/>
        </w:rPr>
      </w:pPr>
      <w:r w:rsidRPr="00767E75">
        <w:rPr>
          <w:rFonts w:ascii="Arial" w:eastAsia="Times New Roman" w:hAnsi="Arial" w:cs="Arial"/>
          <w:b/>
          <w:bCs/>
          <w:color w:val="536CA3"/>
          <w:spacing w:val="-3"/>
          <w:sz w:val="24"/>
          <w:szCs w:val="24"/>
          <w:lang w:eastAsia="hr-HR"/>
        </w:rPr>
        <w:t>8. U kojem formatu treba učitati dokumente?</w:t>
      </w:r>
    </w:p>
    <w:p w:rsidR="00767E75" w:rsidRPr="00767E75" w:rsidRDefault="00767E75" w:rsidP="00767E75">
      <w:pPr>
        <w:spacing w:after="300" w:line="240" w:lineRule="auto"/>
        <w:rPr>
          <w:rFonts w:ascii="Arial" w:eastAsia="Times New Roman" w:hAnsi="Arial" w:cs="Arial"/>
          <w:color w:val="536CA3"/>
          <w:spacing w:val="-3"/>
          <w:sz w:val="24"/>
          <w:szCs w:val="24"/>
          <w:lang w:eastAsia="hr-HR"/>
        </w:rPr>
      </w:pPr>
      <w:r w:rsidRPr="00767E75">
        <w:rPr>
          <w:rFonts w:ascii="Arial" w:eastAsia="Times New Roman" w:hAnsi="Arial" w:cs="Arial"/>
          <w:color w:val="536CA3"/>
          <w:spacing w:val="-3"/>
          <w:sz w:val="24"/>
          <w:szCs w:val="24"/>
          <w:lang w:eastAsia="hr-HR"/>
        </w:rPr>
        <w:t>Dokumente treba učitati u formatima .</w:t>
      </w:r>
      <w:proofErr w:type="spellStart"/>
      <w:r w:rsidRPr="00767E75">
        <w:rPr>
          <w:rFonts w:ascii="Arial" w:eastAsia="Times New Roman" w:hAnsi="Arial" w:cs="Arial"/>
          <w:color w:val="536CA3"/>
          <w:spacing w:val="-3"/>
          <w:sz w:val="24"/>
          <w:szCs w:val="24"/>
          <w:lang w:eastAsia="hr-HR"/>
        </w:rPr>
        <w:t>docx</w:t>
      </w:r>
      <w:proofErr w:type="spellEnd"/>
      <w:r w:rsidRPr="00767E75">
        <w:rPr>
          <w:rFonts w:ascii="Arial" w:eastAsia="Times New Roman" w:hAnsi="Arial" w:cs="Arial"/>
          <w:color w:val="536CA3"/>
          <w:spacing w:val="-3"/>
          <w:sz w:val="24"/>
          <w:szCs w:val="24"/>
          <w:lang w:eastAsia="hr-HR"/>
        </w:rPr>
        <w:t xml:space="preserve"> ili .pdf. Maksimalna veličina dokumenta je 100 MB.</w:t>
      </w:r>
    </w:p>
    <w:p w:rsidR="00767E75" w:rsidRPr="00767E75" w:rsidRDefault="00767E75" w:rsidP="00767E75">
      <w:pPr>
        <w:spacing w:after="300" w:line="240" w:lineRule="auto"/>
        <w:rPr>
          <w:rFonts w:ascii="Arial" w:eastAsia="Times New Roman" w:hAnsi="Arial" w:cs="Arial"/>
          <w:color w:val="536CA3"/>
          <w:spacing w:val="-3"/>
          <w:sz w:val="24"/>
          <w:szCs w:val="24"/>
          <w:lang w:eastAsia="hr-HR"/>
        </w:rPr>
      </w:pPr>
      <w:r w:rsidRPr="00767E75">
        <w:rPr>
          <w:rFonts w:ascii="Arial" w:eastAsia="Times New Roman" w:hAnsi="Arial" w:cs="Arial"/>
          <w:b/>
          <w:bCs/>
          <w:color w:val="536CA3"/>
          <w:spacing w:val="-3"/>
          <w:sz w:val="24"/>
          <w:szCs w:val="24"/>
          <w:lang w:eastAsia="hr-HR"/>
        </w:rPr>
        <w:t>9. Mogu li studenti samostalno provjeravati radove?</w:t>
      </w:r>
    </w:p>
    <w:p w:rsidR="00767E75" w:rsidRPr="00767E75" w:rsidRDefault="00767E75" w:rsidP="00767E75">
      <w:pPr>
        <w:spacing w:after="300" w:line="240" w:lineRule="auto"/>
        <w:rPr>
          <w:rFonts w:ascii="Arial" w:eastAsia="Times New Roman" w:hAnsi="Arial" w:cs="Arial"/>
          <w:color w:val="536CA3"/>
          <w:spacing w:val="-3"/>
          <w:sz w:val="24"/>
          <w:szCs w:val="24"/>
          <w:lang w:eastAsia="hr-HR"/>
        </w:rPr>
      </w:pPr>
      <w:r w:rsidRPr="00767E75">
        <w:rPr>
          <w:rFonts w:ascii="Arial" w:eastAsia="Times New Roman" w:hAnsi="Arial" w:cs="Arial"/>
          <w:color w:val="536CA3"/>
          <w:spacing w:val="-3"/>
          <w:sz w:val="24"/>
          <w:szCs w:val="24"/>
          <w:lang w:eastAsia="hr-HR"/>
        </w:rPr>
        <w:t>Da, licencija dozvoljava neograničeni broj provjera i za nastavnike i za studente. Poželjno je da studenti sami provjere svoj rad prije predaje kako bi izbjegli eventualne pogreške prilikom citiranja i parafraziranja te tako izbjegli sumnju u plagijat.</w:t>
      </w:r>
    </w:p>
    <w:p w:rsidR="00767E75" w:rsidRPr="00767E75" w:rsidRDefault="00767E75" w:rsidP="00767E75">
      <w:pPr>
        <w:spacing w:after="300" w:line="240" w:lineRule="auto"/>
        <w:rPr>
          <w:rFonts w:ascii="Arial" w:eastAsia="Times New Roman" w:hAnsi="Arial" w:cs="Arial"/>
          <w:color w:val="536CA3"/>
          <w:spacing w:val="-3"/>
          <w:sz w:val="24"/>
          <w:szCs w:val="24"/>
          <w:lang w:eastAsia="hr-HR"/>
        </w:rPr>
      </w:pPr>
      <w:r w:rsidRPr="00767E75">
        <w:rPr>
          <w:rFonts w:ascii="Arial" w:eastAsia="Times New Roman" w:hAnsi="Arial" w:cs="Arial"/>
          <w:b/>
          <w:bCs/>
          <w:color w:val="536CA3"/>
          <w:spacing w:val="-3"/>
          <w:sz w:val="24"/>
          <w:szCs w:val="24"/>
          <w:lang w:eastAsia="hr-HR"/>
        </w:rPr>
        <w:t>10. Mogu li se mijenjati zadane postavke prilikom provjere rada?</w:t>
      </w:r>
    </w:p>
    <w:p w:rsidR="00767E75" w:rsidRPr="00767E75" w:rsidRDefault="00767E75" w:rsidP="00767E75">
      <w:pPr>
        <w:spacing w:after="300" w:line="240" w:lineRule="auto"/>
        <w:jc w:val="both"/>
        <w:rPr>
          <w:rFonts w:ascii="Arial" w:eastAsia="Times New Roman" w:hAnsi="Arial" w:cs="Arial"/>
          <w:color w:val="536CA3"/>
          <w:spacing w:val="-3"/>
          <w:sz w:val="24"/>
          <w:szCs w:val="24"/>
          <w:lang w:eastAsia="hr-HR"/>
        </w:rPr>
      </w:pPr>
      <w:r w:rsidRPr="00767E75">
        <w:rPr>
          <w:rFonts w:ascii="Arial" w:eastAsia="Times New Roman" w:hAnsi="Arial" w:cs="Arial"/>
          <w:color w:val="536CA3"/>
          <w:spacing w:val="-3"/>
          <w:sz w:val="24"/>
          <w:szCs w:val="24"/>
          <w:lang w:eastAsia="hr-HR"/>
        </w:rPr>
        <w:t>Osnovne postavke su zadane, ali svaki korisnik može samostalno promijeniti postavke ovisno o svojim potrebama, ovisno o dogovorenim procedurama (s profesorom, unutar Katedre, Odsjeka ili Studija) ili ovisno o preporukama ustanove. Upute o tome kako mijenjati postavke dostupne su u </w:t>
      </w:r>
      <w:hyperlink r:id="rId8" w:history="1">
        <w:r w:rsidRPr="00767E75">
          <w:rPr>
            <w:rFonts w:ascii="Arial" w:eastAsia="Times New Roman" w:hAnsi="Arial" w:cs="Arial"/>
            <w:color w:val="3C4F75"/>
            <w:spacing w:val="-3"/>
            <w:sz w:val="24"/>
            <w:szCs w:val="24"/>
            <w:u w:val="single"/>
            <w:lang w:eastAsia="hr-HR"/>
          </w:rPr>
          <w:t xml:space="preserve">Uputama za korištenje softvera </w:t>
        </w:r>
        <w:proofErr w:type="spellStart"/>
        <w:r w:rsidRPr="00767E75">
          <w:rPr>
            <w:rFonts w:ascii="Arial" w:eastAsia="Times New Roman" w:hAnsi="Arial" w:cs="Arial"/>
            <w:color w:val="3C4F75"/>
            <w:spacing w:val="-3"/>
            <w:sz w:val="24"/>
            <w:szCs w:val="24"/>
            <w:u w:val="single"/>
            <w:lang w:eastAsia="hr-HR"/>
          </w:rPr>
          <w:t>PlagScan</w:t>
        </w:r>
        <w:proofErr w:type="spellEnd"/>
      </w:hyperlink>
      <w:r w:rsidRPr="00767E75">
        <w:rPr>
          <w:rFonts w:ascii="Arial" w:eastAsia="Times New Roman" w:hAnsi="Arial" w:cs="Arial"/>
          <w:color w:val="536CA3"/>
          <w:spacing w:val="-3"/>
          <w:sz w:val="24"/>
          <w:szCs w:val="24"/>
          <w:lang w:eastAsia="hr-HR"/>
        </w:rPr>
        <w:t> na str. 9-12. Preporuka je ipak da se institucijske postavke ne mijenjaju jer su odabrane radi optimiziranja procesa provjere.</w:t>
      </w:r>
    </w:p>
    <w:p w:rsidR="00767E75" w:rsidRPr="00767E75" w:rsidRDefault="00F7518E" w:rsidP="00767E75">
      <w:pPr>
        <w:spacing w:after="300" w:line="240" w:lineRule="auto"/>
        <w:rPr>
          <w:rFonts w:ascii="Arial" w:eastAsia="Times New Roman" w:hAnsi="Arial" w:cs="Arial"/>
          <w:color w:val="536CA3"/>
          <w:spacing w:val="-3"/>
          <w:sz w:val="24"/>
          <w:szCs w:val="24"/>
          <w:lang w:eastAsia="hr-HR"/>
        </w:rPr>
      </w:pPr>
      <w:r>
        <w:rPr>
          <w:rFonts w:ascii="Arial" w:eastAsia="Times New Roman" w:hAnsi="Arial" w:cs="Arial"/>
          <w:b/>
          <w:bCs/>
          <w:color w:val="536CA3"/>
          <w:spacing w:val="-3"/>
          <w:sz w:val="24"/>
          <w:szCs w:val="24"/>
          <w:lang w:eastAsia="hr-HR"/>
        </w:rPr>
        <w:t>11</w:t>
      </w:r>
      <w:r w:rsidR="00767E75" w:rsidRPr="00767E75">
        <w:rPr>
          <w:rFonts w:ascii="Arial" w:eastAsia="Times New Roman" w:hAnsi="Arial" w:cs="Arial"/>
          <w:b/>
          <w:bCs/>
          <w:color w:val="536CA3"/>
          <w:spacing w:val="-3"/>
          <w:sz w:val="24"/>
          <w:szCs w:val="24"/>
          <w:lang w:eastAsia="hr-HR"/>
        </w:rPr>
        <w:t>. Što označava postotak podudarnosti?</w:t>
      </w:r>
    </w:p>
    <w:p w:rsidR="00767E75" w:rsidRPr="00767E75" w:rsidRDefault="00767E75" w:rsidP="00767E75">
      <w:pPr>
        <w:spacing w:after="300" w:line="240" w:lineRule="auto"/>
        <w:jc w:val="both"/>
        <w:rPr>
          <w:rFonts w:ascii="Arial" w:eastAsia="Times New Roman" w:hAnsi="Arial" w:cs="Arial"/>
          <w:color w:val="536CA3"/>
          <w:spacing w:val="-3"/>
          <w:sz w:val="24"/>
          <w:szCs w:val="24"/>
          <w:lang w:eastAsia="hr-HR"/>
        </w:rPr>
      </w:pPr>
      <w:r w:rsidRPr="00767E75">
        <w:rPr>
          <w:rFonts w:ascii="Arial" w:eastAsia="Times New Roman" w:hAnsi="Arial" w:cs="Arial"/>
          <w:color w:val="536CA3"/>
          <w:spacing w:val="-3"/>
          <w:sz w:val="24"/>
          <w:szCs w:val="24"/>
          <w:lang w:eastAsia="hr-HR"/>
        </w:rPr>
        <w:t xml:space="preserve">Postotak podudarnosti odnosi se na dio teksta koji se podudara s drugim izvorima s kojima softver uspoređuje rad. U postavkama se tolerirani postotak podudarnosti može namjestiti na maksimalno 20 %, ali u institucijskim postavkama Filozofskoga fakulteta on je namješten na 15 %. Postotak preklapanja veći od 15-20 % sugerira ozbiljan rizik da tekst sadrži plagirane ili </w:t>
      </w:r>
      <w:proofErr w:type="spellStart"/>
      <w:r w:rsidRPr="00767E75">
        <w:rPr>
          <w:rFonts w:ascii="Arial" w:eastAsia="Times New Roman" w:hAnsi="Arial" w:cs="Arial"/>
          <w:color w:val="536CA3"/>
          <w:spacing w:val="-3"/>
          <w:sz w:val="24"/>
          <w:szCs w:val="24"/>
          <w:lang w:eastAsia="hr-HR"/>
        </w:rPr>
        <w:t>samoplagiranje</w:t>
      </w:r>
      <w:proofErr w:type="spellEnd"/>
      <w:r w:rsidRPr="00767E75">
        <w:rPr>
          <w:rFonts w:ascii="Arial" w:eastAsia="Times New Roman" w:hAnsi="Arial" w:cs="Arial"/>
          <w:color w:val="536CA3"/>
          <w:spacing w:val="-3"/>
          <w:sz w:val="24"/>
          <w:szCs w:val="24"/>
          <w:lang w:eastAsia="hr-HR"/>
        </w:rPr>
        <w:t>.</w:t>
      </w:r>
    </w:p>
    <w:p w:rsidR="00767E75" w:rsidRPr="00767E75" w:rsidRDefault="00F7518E" w:rsidP="00767E75">
      <w:pPr>
        <w:spacing w:after="300" w:line="240" w:lineRule="auto"/>
        <w:rPr>
          <w:rFonts w:ascii="Arial" w:eastAsia="Times New Roman" w:hAnsi="Arial" w:cs="Arial"/>
          <w:color w:val="536CA3"/>
          <w:spacing w:val="-3"/>
          <w:sz w:val="24"/>
          <w:szCs w:val="24"/>
          <w:lang w:eastAsia="hr-HR"/>
        </w:rPr>
      </w:pPr>
      <w:r>
        <w:rPr>
          <w:rFonts w:ascii="Arial" w:eastAsia="Times New Roman" w:hAnsi="Arial" w:cs="Arial"/>
          <w:b/>
          <w:bCs/>
          <w:color w:val="536CA3"/>
          <w:spacing w:val="-3"/>
          <w:sz w:val="24"/>
          <w:szCs w:val="24"/>
          <w:lang w:eastAsia="hr-HR"/>
        </w:rPr>
        <w:t> 12</w:t>
      </w:r>
      <w:r w:rsidR="00767E75" w:rsidRPr="00767E75">
        <w:rPr>
          <w:rFonts w:ascii="Arial" w:eastAsia="Times New Roman" w:hAnsi="Arial" w:cs="Arial"/>
          <w:b/>
          <w:bCs/>
          <w:color w:val="536CA3"/>
          <w:spacing w:val="-3"/>
          <w:sz w:val="24"/>
          <w:szCs w:val="24"/>
          <w:lang w:eastAsia="hr-HR"/>
        </w:rPr>
        <w:t>. Ako je postotak podudarnosti veći od onoga što je dozvoljeno u postavkama, znači li to da je rad plagijat?</w:t>
      </w:r>
    </w:p>
    <w:p w:rsidR="00767E75" w:rsidRPr="00767E75" w:rsidRDefault="00767E75" w:rsidP="00767E75">
      <w:pPr>
        <w:spacing w:after="300" w:line="240" w:lineRule="auto"/>
        <w:jc w:val="both"/>
        <w:rPr>
          <w:rFonts w:ascii="Arial" w:eastAsia="Times New Roman" w:hAnsi="Arial" w:cs="Arial"/>
          <w:color w:val="536CA3"/>
          <w:spacing w:val="-3"/>
          <w:sz w:val="24"/>
          <w:szCs w:val="24"/>
          <w:lang w:eastAsia="hr-HR"/>
        </w:rPr>
      </w:pPr>
      <w:r w:rsidRPr="00767E75">
        <w:rPr>
          <w:rFonts w:ascii="Arial" w:eastAsia="Times New Roman" w:hAnsi="Arial" w:cs="Arial"/>
          <w:color w:val="536CA3"/>
          <w:spacing w:val="-3"/>
          <w:sz w:val="24"/>
          <w:szCs w:val="24"/>
          <w:lang w:eastAsia="hr-HR"/>
        </w:rPr>
        <w:t xml:space="preserve">Ne, to ne mora nužno značiti da je rad plagijat. Program </w:t>
      </w:r>
      <w:proofErr w:type="spellStart"/>
      <w:r w:rsidRPr="00767E75">
        <w:rPr>
          <w:rFonts w:ascii="Arial" w:eastAsia="Times New Roman" w:hAnsi="Arial" w:cs="Arial"/>
          <w:color w:val="536CA3"/>
          <w:spacing w:val="-3"/>
          <w:sz w:val="24"/>
          <w:szCs w:val="24"/>
          <w:lang w:eastAsia="hr-HR"/>
        </w:rPr>
        <w:t>PlagScan</w:t>
      </w:r>
      <w:proofErr w:type="spellEnd"/>
      <w:r w:rsidRPr="00767E75">
        <w:rPr>
          <w:rFonts w:ascii="Arial" w:eastAsia="Times New Roman" w:hAnsi="Arial" w:cs="Arial"/>
          <w:color w:val="536CA3"/>
          <w:spacing w:val="-3"/>
          <w:sz w:val="24"/>
          <w:szCs w:val="24"/>
          <w:lang w:eastAsia="hr-HR"/>
        </w:rPr>
        <w:t xml:space="preserve"> samo je pomoć, a generirani izvještaj nije nužno dokaz da je rad plagijat. Svaki izvještaj treba dodatno analizirati uzimajući u obzir kontekst, specifičnosti područja kojim se rad bavi i sl. U nekim područjima, npr., postoje ustaljeni opisi metodologije za određena istraživanja ili se koriste gramatičke konstrukcije koje obuhvaćaju veći broj riječi. Isto tako je moguće da se provjerava rad koji je već dostupan u otvorenom pristupu ili u bazi koju prikuplja proizvođač. Primjerice, ako se provjerava rad koji je već pohranjen u Odraz, institucijski repozitorij Filozofskoga fakulteta pri Dabru, pokazat će visok (vjerojatno 100 %) stupanj podudaranja. U slučaju analize rada koji je već dostupan u analiziranim izvorima potrebno je te izvore isključiti iz analize. Više o tome dostupno je u </w:t>
      </w:r>
      <w:hyperlink r:id="rId9" w:anchor="106" w:history="1">
        <w:r w:rsidRPr="00767E75">
          <w:rPr>
            <w:rFonts w:ascii="Arial" w:eastAsia="Times New Roman" w:hAnsi="Arial" w:cs="Arial"/>
            <w:color w:val="3C4F75"/>
            <w:spacing w:val="-3"/>
            <w:sz w:val="24"/>
            <w:szCs w:val="24"/>
            <w:u w:val="single"/>
            <w:lang w:eastAsia="hr-HR"/>
          </w:rPr>
          <w:t>Najčešće postavljanim pitanjima</w:t>
        </w:r>
      </w:hyperlink>
      <w:r w:rsidRPr="00767E75">
        <w:rPr>
          <w:rFonts w:ascii="Arial" w:eastAsia="Times New Roman" w:hAnsi="Arial" w:cs="Arial"/>
          <w:color w:val="536CA3"/>
          <w:spacing w:val="-3"/>
          <w:sz w:val="24"/>
          <w:szCs w:val="24"/>
          <w:lang w:eastAsia="hr-HR"/>
        </w:rPr>
        <w:t> u vezi softvera za provjeru autentičnosti pri Srcu.</w:t>
      </w:r>
    </w:p>
    <w:p w:rsidR="00767E75" w:rsidRPr="00767E75" w:rsidRDefault="00767E75" w:rsidP="00767E75">
      <w:pPr>
        <w:spacing w:after="300" w:line="240" w:lineRule="auto"/>
        <w:rPr>
          <w:rFonts w:ascii="Arial" w:eastAsia="Times New Roman" w:hAnsi="Arial" w:cs="Arial"/>
          <w:color w:val="536CA3"/>
          <w:spacing w:val="-3"/>
          <w:sz w:val="24"/>
          <w:szCs w:val="24"/>
          <w:lang w:eastAsia="hr-HR"/>
        </w:rPr>
      </w:pPr>
    </w:p>
    <w:p w:rsidR="00767E75" w:rsidRPr="00767E75" w:rsidRDefault="00F7518E" w:rsidP="00767E75">
      <w:pPr>
        <w:spacing w:after="300" w:line="240" w:lineRule="auto"/>
        <w:rPr>
          <w:rFonts w:ascii="Arial" w:eastAsia="Times New Roman" w:hAnsi="Arial" w:cs="Arial"/>
          <w:color w:val="536CA3"/>
          <w:spacing w:val="-3"/>
          <w:sz w:val="24"/>
          <w:szCs w:val="24"/>
          <w:lang w:eastAsia="hr-HR"/>
        </w:rPr>
      </w:pPr>
      <w:r>
        <w:rPr>
          <w:rFonts w:ascii="Arial" w:eastAsia="Times New Roman" w:hAnsi="Arial" w:cs="Arial"/>
          <w:b/>
          <w:bCs/>
          <w:color w:val="536CA3"/>
          <w:spacing w:val="-3"/>
          <w:sz w:val="24"/>
          <w:szCs w:val="24"/>
          <w:lang w:eastAsia="hr-HR"/>
        </w:rPr>
        <w:lastRenderedPageBreak/>
        <w:t>13</w:t>
      </w:r>
      <w:bookmarkStart w:id="0" w:name="_GoBack"/>
      <w:bookmarkEnd w:id="0"/>
      <w:r w:rsidR="00767E75" w:rsidRPr="00767E75">
        <w:rPr>
          <w:rFonts w:ascii="Arial" w:eastAsia="Times New Roman" w:hAnsi="Arial" w:cs="Arial"/>
          <w:b/>
          <w:bCs/>
          <w:color w:val="536CA3"/>
          <w:spacing w:val="-3"/>
          <w:sz w:val="24"/>
          <w:szCs w:val="24"/>
          <w:lang w:eastAsia="hr-HR"/>
        </w:rPr>
        <w:t>. Program mi javlja da imam 10 % plagiranog teksta u diplomskom radu, a smatram da ništa u mom tekstu nije plagijat. Hoću li moći dobiti potvrdu da tekst nije plagijat i hoću li moći pristupiti obrani diplomskoga rada</w:t>
      </w:r>
      <w:r w:rsidR="00767E75" w:rsidRPr="00767E75">
        <w:rPr>
          <w:rFonts w:ascii="Arial" w:eastAsia="Times New Roman" w:hAnsi="Arial" w:cs="Arial"/>
          <w:color w:val="536CA3"/>
          <w:spacing w:val="-3"/>
          <w:sz w:val="24"/>
          <w:szCs w:val="24"/>
          <w:lang w:eastAsia="hr-HR"/>
        </w:rPr>
        <w:t>.</w:t>
      </w:r>
    </w:p>
    <w:p w:rsidR="00767E75" w:rsidRPr="00767E75" w:rsidRDefault="00767E75" w:rsidP="00767E75">
      <w:pPr>
        <w:spacing w:after="300" w:line="240" w:lineRule="auto"/>
        <w:jc w:val="both"/>
        <w:rPr>
          <w:rFonts w:ascii="Arial" w:eastAsia="Times New Roman" w:hAnsi="Arial" w:cs="Arial"/>
          <w:color w:val="536CA3"/>
          <w:spacing w:val="-3"/>
          <w:sz w:val="24"/>
          <w:szCs w:val="24"/>
          <w:lang w:eastAsia="hr-HR"/>
        </w:rPr>
      </w:pPr>
      <w:r w:rsidRPr="00767E75">
        <w:rPr>
          <w:rFonts w:ascii="Arial" w:eastAsia="Times New Roman" w:hAnsi="Arial" w:cs="Arial"/>
          <w:color w:val="536CA3"/>
          <w:spacing w:val="-3"/>
          <w:sz w:val="24"/>
          <w:szCs w:val="24"/>
          <w:lang w:eastAsia="hr-HR"/>
        </w:rPr>
        <w:t xml:space="preserve">Program </w:t>
      </w:r>
      <w:proofErr w:type="spellStart"/>
      <w:r w:rsidRPr="00767E75">
        <w:rPr>
          <w:rFonts w:ascii="Arial" w:eastAsia="Times New Roman" w:hAnsi="Arial" w:cs="Arial"/>
          <w:color w:val="536CA3"/>
          <w:spacing w:val="-3"/>
          <w:sz w:val="24"/>
          <w:szCs w:val="24"/>
          <w:lang w:eastAsia="hr-HR"/>
        </w:rPr>
        <w:t>PlagScan</w:t>
      </w:r>
      <w:proofErr w:type="spellEnd"/>
      <w:r w:rsidRPr="00767E75">
        <w:rPr>
          <w:rFonts w:ascii="Arial" w:eastAsia="Times New Roman" w:hAnsi="Arial" w:cs="Arial"/>
          <w:color w:val="536CA3"/>
          <w:spacing w:val="-3"/>
          <w:sz w:val="24"/>
          <w:szCs w:val="24"/>
          <w:lang w:eastAsia="hr-HR"/>
        </w:rPr>
        <w:t xml:space="preserve"> ne izdaje nikakvu potvrdu već je samo pomoć u utvrđivanju izvornosti teksta. Postotak preklapanja koji piše u izvještaju nije presudan. Softver samo označava dijelove teksta za koje je pronašao preklapanje, ali te je dijelove nužno dodatno analizirati kako bi se utvrdilo radi li se zaista o plagiranju ili je riječ o nečemu drugome (npr. o korištenju učestalih fraza koje program neispravno prepoznaje kao plagijat).</w:t>
      </w:r>
    </w:p>
    <w:p w:rsidR="006476CA" w:rsidRDefault="00F7518E"/>
    <w:sectPr w:rsidR="006476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957A2"/>
    <w:multiLevelType w:val="multilevel"/>
    <w:tmpl w:val="730E3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7C78DD"/>
    <w:multiLevelType w:val="multilevel"/>
    <w:tmpl w:val="2AC64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75"/>
    <w:rsid w:val="000E0841"/>
    <w:rsid w:val="004D4323"/>
    <w:rsid w:val="00767E75"/>
    <w:rsid w:val="00A0356C"/>
    <w:rsid w:val="00BF4942"/>
    <w:rsid w:val="00EF7F5D"/>
    <w:rsid w:val="00F751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6261E"/>
  <w15:chartTrackingRefBased/>
  <w15:docId w15:val="{2CAFF067-E93E-4BB9-B48B-EC9EEE85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7E7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767E75"/>
    <w:rPr>
      <w:b/>
      <w:bCs/>
    </w:rPr>
  </w:style>
  <w:style w:type="character" w:styleId="Hyperlink">
    <w:name w:val="Hyperlink"/>
    <w:basedOn w:val="DefaultParagraphFont"/>
    <w:uiPriority w:val="99"/>
    <w:unhideWhenUsed/>
    <w:rsid w:val="00767E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4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ce.unizg.hr/files/srce/docs/CEU/antiplagijati/srce_korisnicke_upute_plagscan_20191118.pdf" TargetMode="External"/><Relationship Id="rId3" Type="http://schemas.openxmlformats.org/officeDocument/2006/relationships/settings" Target="settings.xml"/><Relationship Id="rId7" Type="http://schemas.openxmlformats.org/officeDocument/2006/relationships/hyperlink" Target="https://www.plagscan.com/en/algorithm-and-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rce.unizg.hr/files/srce/docs/CEU/antiplagijati/srce_korisnicke_upute_plagscan_20191118.pdf" TargetMode="External"/><Relationship Id="rId11" Type="http://schemas.openxmlformats.org/officeDocument/2006/relationships/theme" Target="theme/theme1.xml"/><Relationship Id="rId5" Type="http://schemas.openxmlformats.org/officeDocument/2006/relationships/hyperlink" Target="https://www.srce.unizg.hr/files/srce/docs/CEU/srce_brze_upute_za_provjeru_plagscan_studenti.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rce.unizg.hr/spa/najcesce-postavljena-pitan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dc:creator>
  <cp:keywords/>
  <dc:description/>
  <cp:lastModifiedBy>tea</cp:lastModifiedBy>
  <cp:revision>2</cp:revision>
  <dcterms:created xsi:type="dcterms:W3CDTF">2022-06-23T11:03:00Z</dcterms:created>
  <dcterms:modified xsi:type="dcterms:W3CDTF">2022-06-23T11:58:00Z</dcterms:modified>
</cp:coreProperties>
</file>