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F1FF1" w14:textId="77777777" w:rsidR="00306326" w:rsidRDefault="00306326">
      <w:pPr>
        <w:rPr>
          <w:rFonts w:ascii="Times New Roman" w:hAnsi="Times New Roman" w:cs="Times New Roman"/>
          <w:b/>
          <w:i/>
          <w:sz w:val="24"/>
          <w:szCs w:val="24"/>
        </w:rPr>
      </w:pPr>
      <w:r>
        <w:rPr>
          <w:rFonts w:ascii="Times New Roman" w:hAnsi="Times New Roman" w:cs="Times New Roman"/>
          <w:b/>
          <w:i/>
          <w:sz w:val="24"/>
          <w:szCs w:val="24"/>
        </w:rPr>
        <w:t xml:space="preserve">SVEUČILIŠTE U ZAGREBU – AKADEMIJA DRAMSKE UMJETNOSTI </w:t>
      </w:r>
    </w:p>
    <w:p w14:paraId="6C49440E" w14:textId="77777777" w:rsidR="00EF05CF" w:rsidRPr="0085336A" w:rsidRDefault="00EF05CF">
      <w:pPr>
        <w:rPr>
          <w:rFonts w:ascii="Times New Roman" w:hAnsi="Times New Roman" w:cs="Times New Roman"/>
          <w:b/>
          <w:sz w:val="24"/>
          <w:szCs w:val="24"/>
        </w:rPr>
      </w:pPr>
      <w:r w:rsidRPr="00F12286">
        <w:rPr>
          <w:rFonts w:ascii="Times New Roman" w:hAnsi="Times New Roman" w:cs="Times New Roman"/>
          <w:b/>
          <w:i/>
          <w:sz w:val="24"/>
          <w:szCs w:val="24"/>
        </w:rPr>
        <w:t>Privitak 3.</w:t>
      </w:r>
      <w:r w:rsidRPr="00F12286">
        <w:rPr>
          <w:rFonts w:ascii="Times New Roman" w:hAnsi="Times New Roman" w:cs="Times New Roman"/>
          <w:b/>
          <w:sz w:val="24"/>
          <w:szCs w:val="24"/>
        </w:rPr>
        <w:t xml:space="preserve"> Obrazac obrazloženja</w:t>
      </w:r>
      <w:r w:rsidR="00A46CB2">
        <w:rPr>
          <w:rFonts w:ascii="Times New Roman" w:hAnsi="Times New Roman" w:cs="Times New Roman"/>
          <w:b/>
          <w:sz w:val="24"/>
          <w:szCs w:val="24"/>
        </w:rPr>
        <w:t xml:space="preserve"> Posebnog dijela</w:t>
      </w:r>
      <w:r w:rsidRPr="00F12286">
        <w:rPr>
          <w:rFonts w:ascii="Times New Roman" w:hAnsi="Times New Roman" w:cs="Times New Roman"/>
          <w:b/>
          <w:sz w:val="24"/>
          <w:szCs w:val="24"/>
        </w:rPr>
        <w:t xml:space="preserve"> financijskog plana</w:t>
      </w:r>
      <w:r w:rsidR="00FD6A06">
        <w:rPr>
          <w:rFonts w:ascii="Times New Roman" w:hAnsi="Times New Roman" w:cs="Times New Roman"/>
          <w:b/>
          <w:sz w:val="24"/>
          <w:szCs w:val="24"/>
        </w:rPr>
        <w:t xml:space="preserve"> za korisnike treće razine</w:t>
      </w:r>
    </w:p>
    <w:p w14:paraId="51C4C665" w14:textId="77777777" w:rsidR="00EF05CF" w:rsidRPr="009D005B" w:rsidRDefault="00EF05CF" w:rsidP="00EF05CF">
      <w:pPr>
        <w:pBdr>
          <w:top w:val="dotted" w:sz="4" w:space="1" w:color="808080" w:themeColor="background1" w:themeShade="80"/>
          <w:bottom w:val="dotted" w:sz="4" w:space="1" w:color="808080" w:themeColor="background1" w:themeShade="80"/>
        </w:pBdr>
        <w:shd w:val="clear" w:color="auto" w:fill="D0CECE" w:themeFill="background2" w:themeFillShade="E6"/>
        <w:jc w:val="both"/>
        <w:rPr>
          <w:b/>
          <w:sz w:val="28"/>
        </w:rPr>
      </w:pPr>
      <w:r>
        <w:rPr>
          <w:b/>
          <w:sz w:val="28"/>
        </w:rPr>
        <w:t>Sažetak djelokruga rada proračunskog korisnika</w:t>
      </w:r>
    </w:p>
    <w:p w14:paraId="04FBED88" w14:textId="7A920230" w:rsidR="0085336A" w:rsidRPr="00982C3B" w:rsidRDefault="0085336A" w:rsidP="00982C3B">
      <w:pPr>
        <w:pStyle w:val="Tijeloteksta"/>
        <w:spacing w:line="276" w:lineRule="auto"/>
        <w:ind w:right="132"/>
        <w:jc w:val="both"/>
        <w:rPr>
          <w:rFonts w:ascii="Times New Roman" w:hAnsi="Times New Roman" w:cs="Times New Roman"/>
        </w:rPr>
      </w:pPr>
      <w:proofErr w:type="spellStart"/>
      <w:r w:rsidRPr="00982C3B">
        <w:rPr>
          <w:rFonts w:ascii="Times New Roman" w:hAnsi="Times New Roman" w:cs="Times New Roman"/>
        </w:rPr>
        <w:t>Akademija</w:t>
      </w:r>
      <w:proofErr w:type="spellEnd"/>
      <w:r w:rsidRPr="00982C3B">
        <w:rPr>
          <w:rFonts w:ascii="Times New Roman" w:hAnsi="Times New Roman" w:cs="Times New Roman"/>
        </w:rPr>
        <w:t xml:space="preserve"> </w:t>
      </w:r>
      <w:proofErr w:type="spellStart"/>
      <w:r w:rsidRPr="00982C3B">
        <w:rPr>
          <w:rFonts w:ascii="Times New Roman" w:hAnsi="Times New Roman" w:cs="Times New Roman"/>
        </w:rPr>
        <w:t>dramske</w:t>
      </w:r>
      <w:proofErr w:type="spellEnd"/>
      <w:r w:rsidRPr="00982C3B">
        <w:rPr>
          <w:rFonts w:ascii="Times New Roman" w:hAnsi="Times New Roman" w:cs="Times New Roman"/>
        </w:rPr>
        <w:t xml:space="preserve"> </w:t>
      </w:r>
      <w:proofErr w:type="spellStart"/>
      <w:r w:rsidRPr="00982C3B">
        <w:rPr>
          <w:rFonts w:ascii="Times New Roman" w:hAnsi="Times New Roman" w:cs="Times New Roman"/>
        </w:rPr>
        <w:t>umjetnosti</w:t>
      </w:r>
      <w:proofErr w:type="spellEnd"/>
      <w:r w:rsidRPr="00982C3B">
        <w:rPr>
          <w:rFonts w:ascii="Times New Roman" w:hAnsi="Times New Roman" w:cs="Times New Roman"/>
        </w:rPr>
        <w:t xml:space="preserve"> je </w:t>
      </w:r>
      <w:proofErr w:type="spellStart"/>
      <w:r w:rsidRPr="00982C3B">
        <w:rPr>
          <w:rFonts w:ascii="Times New Roman" w:hAnsi="Times New Roman" w:cs="Times New Roman"/>
        </w:rPr>
        <w:t>visokoškolska</w:t>
      </w:r>
      <w:proofErr w:type="spellEnd"/>
      <w:r w:rsidRPr="00982C3B">
        <w:rPr>
          <w:rFonts w:ascii="Times New Roman" w:hAnsi="Times New Roman" w:cs="Times New Roman"/>
        </w:rPr>
        <w:t xml:space="preserve"> </w:t>
      </w:r>
      <w:proofErr w:type="spellStart"/>
      <w:r w:rsidRPr="00982C3B">
        <w:rPr>
          <w:rFonts w:ascii="Times New Roman" w:hAnsi="Times New Roman" w:cs="Times New Roman"/>
        </w:rPr>
        <w:t>ustanova</w:t>
      </w:r>
      <w:proofErr w:type="spellEnd"/>
      <w:r w:rsidRPr="00982C3B">
        <w:rPr>
          <w:rFonts w:ascii="Times New Roman" w:hAnsi="Times New Roman" w:cs="Times New Roman"/>
        </w:rPr>
        <w:t xml:space="preserve"> u </w:t>
      </w:r>
      <w:proofErr w:type="spellStart"/>
      <w:r w:rsidRPr="00982C3B">
        <w:rPr>
          <w:rFonts w:ascii="Times New Roman" w:hAnsi="Times New Roman" w:cs="Times New Roman"/>
        </w:rPr>
        <w:t>sastavu</w:t>
      </w:r>
      <w:proofErr w:type="spellEnd"/>
      <w:r w:rsidRPr="00982C3B">
        <w:rPr>
          <w:rFonts w:ascii="Times New Roman" w:hAnsi="Times New Roman" w:cs="Times New Roman"/>
        </w:rPr>
        <w:t xml:space="preserve"> </w:t>
      </w:r>
      <w:proofErr w:type="spellStart"/>
      <w:r w:rsidRPr="00982C3B">
        <w:rPr>
          <w:rFonts w:ascii="Times New Roman" w:hAnsi="Times New Roman" w:cs="Times New Roman"/>
        </w:rPr>
        <w:t>Sveučilišta</w:t>
      </w:r>
      <w:proofErr w:type="spellEnd"/>
      <w:r w:rsidRPr="00982C3B">
        <w:rPr>
          <w:rFonts w:ascii="Times New Roman" w:hAnsi="Times New Roman" w:cs="Times New Roman"/>
        </w:rPr>
        <w:t xml:space="preserve"> u </w:t>
      </w:r>
      <w:proofErr w:type="spellStart"/>
      <w:r w:rsidRPr="00982C3B">
        <w:rPr>
          <w:rFonts w:ascii="Times New Roman" w:hAnsi="Times New Roman" w:cs="Times New Roman"/>
        </w:rPr>
        <w:t>Zagrebu</w:t>
      </w:r>
      <w:proofErr w:type="spellEnd"/>
      <w:r w:rsidRPr="00982C3B">
        <w:rPr>
          <w:rFonts w:ascii="Times New Roman" w:hAnsi="Times New Roman" w:cs="Times New Roman"/>
        </w:rPr>
        <w:t xml:space="preserve">. </w:t>
      </w:r>
      <w:proofErr w:type="spellStart"/>
      <w:r w:rsidRPr="00982C3B">
        <w:rPr>
          <w:rFonts w:ascii="Times New Roman" w:hAnsi="Times New Roman" w:cs="Times New Roman"/>
        </w:rPr>
        <w:t>Djelokrug</w:t>
      </w:r>
      <w:proofErr w:type="spellEnd"/>
      <w:r w:rsidRPr="00982C3B">
        <w:rPr>
          <w:rFonts w:ascii="Times New Roman" w:hAnsi="Times New Roman" w:cs="Times New Roman"/>
        </w:rPr>
        <w:t xml:space="preserve"> </w:t>
      </w:r>
      <w:proofErr w:type="spellStart"/>
      <w:r w:rsidRPr="00982C3B">
        <w:rPr>
          <w:rFonts w:ascii="Times New Roman" w:hAnsi="Times New Roman" w:cs="Times New Roman"/>
        </w:rPr>
        <w:t>Akademije</w:t>
      </w:r>
      <w:proofErr w:type="spellEnd"/>
      <w:r w:rsidRPr="00982C3B">
        <w:rPr>
          <w:rFonts w:ascii="Times New Roman" w:hAnsi="Times New Roman" w:cs="Times New Roman"/>
        </w:rPr>
        <w:t xml:space="preserve"> je </w:t>
      </w:r>
      <w:proofErr w:type="spellStart"/>
      <w:r w:rsidRPr="00982C3B">
        <w:rPr>
          <w:rFonts w:ascii="Times New Roman" w:hAnsi="Times New Roman" w:cs="Times New Roman"/>
        </w:rPr>
        <w:t>visokostručna</w:t>
      </w:r>
      <w:proofErr w:type="spellEnd"/>
      <w:r w:rsidRPr="00982C3B">
        <w:rPr>
          <w:rFonts w:ascii="Times New Roman" w:hAnsi="Times New Roman" w:cs="Times New Roman"/>
        </w:rPr>
        <w:t xml:space="preserve"> </w:t>
      </w:r>
      <w:proofErr w:type="spellStart"/>
      <w:r w:rsidRPr="00982C3B">
        <w:rPr>
          <w:rFonts w:ascii="Times New Roman" w:hAnsi="Times New Roman" w:cs="Times New Roman"/>
        </w:rPr>
        <w:t>umjetnička</w:t>
      </w:r>
      <w:proofErr w:type="spellEnd"/>
      <w:r w:rsidRPr="00982C3B">
        <w:rPr>
          <w:rFonts w:ascii="Times New Roman" w:hAnsi="Times New Roman" w:cs="Times New Roman"/>
        </w:rPr>
        <w:t xml:space="preserve"> </w:t>
      </w:r>
      <w:proofErr w:type="spellStart"/>
      <w:r w:rsidRPr="00982C3B">
        <w:rPr>
          <w:rFonts w:ascii="Times New Roman" w:hAnsi="Times New Roman" w:cs="Times New Roman"/>
        </w:rPr>
        <w:t>izobrazba</w:t>
      </w:r>
      <w:proofErr w:type="spellEnd"/>
      <w:r w:rsidRPr="00982C3B">
        <w:rPr>
          <w:rFonts w:ascii="Times New Roman" w:hAnsi="Times New Roman" w:cs="Times New Roman"/>
        </w:rPr>
        <w:t xml:space="preserve"> </w:t>
      </w:r>
      <w:proofErr w:type="spellStart"/>
      <w:r w:rsidRPr="00982C3B">
        <w:rPr>
          <w:rFonts w:ascii="Times New Roman" w:hAnsi="Times New Roman" w:cs="Times New Roman"/>
        </w:rPr>
        <w:t>studenata</w:t>
      </w:r>
      <w:proofErr w:type="spellEnd"/>
      <w:r w:rsidRPr="00982C3B">
        <w:rPr>
          <w:rFonts w:ascii="Times New Roman" w:hAnsi="Times New Roman" w:cs="Times New Roman"/>
        </w:rPr>
        <w:t xml:space="preserve"> za </w:t>
      </w:r>
      <w:proofErr w:type="spellStart"/>
      <w:r w:rsidRPr="00982C3B">
        <w:rPr>
          <w:rFonts w:ascii="Times New Roman" w:hAnsi="Times New Roman" w:cs="Times New Roman"/>
        </w:rPr>
        <w:t>stvaralačke</w:t>
      </w:r>
      <w:proofErr w:type="spellEnd"/>
      <w:r w:rsidRPr="00982C3B">
        <w:rPr>
          <w:rFonts w:ascii="Times New Roman" w:hAnsi="Times New Roman" w:cs="Times New Roman"/>
        </w:rPr>
        <w:t xml:space="preserve">, </w:t>
      </w:r>
      <w:proofErr w:type="spellStart"/>
      <w:r w:rsidRPr="00982C3B">
        <w:rPr>
          <w:rFonts w:ascii="Times New Roman" w:hAnsi="Times New Roman" w:cs="Times New Roman"/>
        </w:rPr>
        <w:t>autorske</w:t>
      </w:r>
      <w:proofErr w:type="spellEnd"/>
      <w:r w:rsidRPr="00982C3B">
        <w:rPr>
          <w:rFonts w:ascii="Times New Roman" w:hAnsi="Times New Roman" w:cs="Times New Roman"/>
        </w:rPr>
        <w:t xml:space="preserve"> </w:t>
      </w:r>
      <w:proofErr w:type="spellStart"/>
      <w:r w:rsidRPr="00982C3B">
        <w:rPr>
          <w:rFonts w:ascii="Times New Roman" w:hAnsi="Times New Roman" w:cs="Times New Roman"/>
        </w:rPr>
        <w:t>profesije</w:t>
      </w:r>
      <w:proofErr w:type="spellEnd"/>
      <w:r w:rsidRPr="00982C3B">
        <w:rPr>
          <w:rFonts w:ascii="Times New Roman" w:hAnsi="Times New Roman" w:cs="Times New Roman"/>
        </w:rPr>
        <w:t xml:space="preserve"> </w:t>
      </w:r>
      <w:proofErr w:type="spellStart"/>
      <w:r w:rsidRPr="00982C3B">
        <w:rPr>
          <w:rFonts w:ascii="Times New Roman" w:hAnsi="Times New Roman" w:cs="Times New Roman"/>
        </w:rPr>
        <w:t>koje</w:t>
      </w:r>
      <w:proofErr w:type="spellEnd"/>
      <w:r w:rsidRPr="00982C3B">
        <w:rPr>
          <w:rFonts w:ascii="Times New Roman" w:hAnsi="Times New Roman" w:cs="Times New Roman"/>
        </w:rPr>
        <w:t xml:space="preserve"> </w:t>
      </w:r>
      <w:proofErr w:type="spellStart"/>
      <w:r w:rsidRPr="00982C3B">
        <w:rPr>
          <w:rFonts w:ascii="Times New Roman" w:hAnsi="Times New Roman" w:cs="Times New Roman"/>
        </w:rPr>
        <w:t>neposredno</w:t>
      </w:r>
      <w:proofErr w:type="spellEnd"/>
      <w:r w:rsidRPr="00982C3B">
        <w:rPr>
          <w:rFonts w:ascii="Times New Roman" w:hAnsi="Times New Roman" w:cs="Times New Roman"/>
        </w:rPr>
        <w:t xml:space="preserve"> </w:t>
      </w:r>
      <w:proofErr w:type="spellStart"/>
      <w:r w:rsidRPr="00982C3B">
        <w:rPr>
          <w:rFonts w:ascii="Times New Roman" w:hAnsi="Times New Roman" w:cs="Times New Roman"/>
        </w:rPr>
        <w:t>sudjeluju</w:t>
      </w:r>
      <w:proofErr w:type="spellEnd"/>
      <w:r w:rsidRPr="00982C3B">
        <w:rPr>
          <w:rFonts w:ascii="Times New Roman" w:hAnsi="Times New Roman" w:cs="Times New Roman"/>
        </w:rPr>
        <w:t xml:space="preserve"> u </w:t>
      </w:r>
      <w:proofErr w:type="spellStart"/>
      <w:r w:rsidRPr="00982C3B">
        <w:rPr>
          <w:rFonts w:ascii="Times New Roman" w:hAnsi="Times New Roman" w:cs="Times New Roman"/>
        </w:rPr>
        <w:t>kreiranju</w:t>
      </w:r>
      <w:proofErr w:type="spellEnd"/>
      <w:r w:rsidRPr="00982C3B">
        <w:rPr>
          <w:rFonts w:ascii="Times New Roman" w:hAnsi="Times New Roman" w:cs="Times New Roman"/>
        </w:rPr>
        <w:t xml:space="preserve"> </w:t>
      </w:r>
      <w:proofErr w:type="spellStart"/>
      <w:r w:rsidRPr="00982C3B">
        <w:rPr>
          <w:rFonts w:ascii="Times New Roman" w:hAnsi="Times New Roman" w:cs="Times New Roman"/>
        </w:rPr>
        <w:t>umjetničkih</w:t>
      </w:r>
      <w:proofErr w:type="spellEnd"/>
      <w:r w:rsidRPr="00982C3B">
        <w:rPr>
          <w:rFonts w:ascii="Times New Roman" w:hAnsi="Times New Roman" w:cs="Times New Roman"/>
        </w:rPr>
        <w:t xml:space="preserve"> </w:t>
      </w:r>
      <w:proofErr w:type="spellStart"/>
      <w:r w:rsidRPr="00982C3B">
        <w:rPr>
          <w:rFonts w:ascii="Times New Roman" w:hAnsi="Times New Roman" w:cs="Times New Roman"/>
        </w:rPr>
        <w:t>djela</w:t>
      </w:r>
      <w:proofErr w:type="spellEnd"/>
      <w:r w:rsidRPr="00982C3B">
        <w:rPr>
          <w:rFonts w:ascii="Times New Roman" w:hAnsi="Times New Roman" w:cs="Times New Roman"/>
        </w:rPr>
        <w:t xml:space="preserve"> </w:t>
      </w:r>
      <w:proofErr w:type="spellStart"/>
      <w:r w:rsidRPr="00982C3B">
        <w:rPr>
          <w:rFonts w:ascii="Times New Roman" w:hAnsi="Times New Roman" w:cs="Times New Roman"/>
        </w:rPr>
        <w:t>iz</w:t>
      </w:r>
      <w:proofErr w:type="spellEnd"/>
      <w:r w:rsidRPr="00982C3B">
        <w:rPr>
          <w:rFonts w:ascii="Times New Roman" w:hAnsi="Times New Roman" w:cs="Times New Roman"/>
        </w:rPr>
        <w:t xml:space="preserve"> </w:t>
      </w:r>
      <w:proofErr w:type="spellStart"/>
      <w:r w:rsidRPr="00982C3B">
        <w:rPr>
          <w:rFonts w:ascii="Times New Roman" w:hAnsi="Times New Roman" w:cs="Times New Roman"/>
        </w:rPr>
        <w:t>polja</w:t>
      </w:r>
      <w:proofErr w:type="spellEnd"/>
      <w:r w:rsidRPr="00982C3B">
        <w:rPr>
          <w:rFonts w:ascii="Times New Roman" w:hAnsi="Times New Roman" w:cs="Times New Roman"/>
        </w:rPr>
        <w:t xml:space="preserve"> </w:t>
      </w:r>
      <w:proofErr w:type="spellStart"/>
      <w:r w:rsidRPr="00982C3B">
        <w:rPr>
          <w:rFonts w:ascii="Times New Roman" w:hAnsi="Times New Roman" w:cs="Times New Roman"/>
        </w:rPr>
        <w:t>kazališta</w:t>
      </w:r>
      <w:proofErr w:type="spellEnd"/>
      <w:r w:rsidRPr="00982C3B">
        <w:rPr>
          <w:rFonts w:ascii="Times New Roman" w:hAnsi="Times New Roman" w:cs="Times New Roman"/>
        </w:rPr>
        <w:t xml:space="preserve">, </w:t>
      </w:r>
      <w:proofErr w:type="spellStart"/>
      <w:r w:rsidRPr="00982C3B">
        <w:rPr>
          <w:rFonts w:ascii="Times New Roman" w:hAnsi="Times New Roman" w:cs="Times New Roman"/>
        </w:rPr>
        <w:t>filma</w:t>
      </w:r>
      <w:proofErr w:type="spellEnd"/>
      <w:r w:rsidRPr="00982C3B">
        <w:rPr>
          <w:rFonts w:ascii="Times New Roman" w:hAnsi="Times New Roman" w:cs="Times New Roman"/>
        </w:rPr>
        <w:t xml:space="preserve">, </w:t>
      </w:r>
      <w:proofErr w:type="spellStart"/>
      <w:r w:rsidRPr="00982C3B">
        <w:rPr>
          <w:rFonts w:ascii="Times New Roman" w:hAnsi="Times New Roman" w:cs="Times New Roman"/>
        </w:rPr>
        <w:t>televizije</w:t>
      </w:r>
      <w:proofErr w:type="spellEnd"/>
      <w:r w:rsidRPr="00982C3B">
        <w:rPr>
          <w:rFonts w:ascii="Times New Roman" w:hAnsi="Times New Roman" w:cs="Times New Roman"/>
        </w:rPr>
        <w:t xml:space="preserve">, </w:t>
      </w:r>
      <w:proofErr w:type="spellStart"/>
      <w:r w:rsidRPr="00982C3B">
        <w:rPr>
          <w:rFonts w:ascii="Times New Roman" w:hAnsi="Times New Roman" w:cs="Times New Roman"/>
        </w:rPr>
        <w:t>multimedij</w:t>
      </w:r>
      <w:r w:rsidR="000C481D" w:rsidRPr="00982C3B">
        <w:rPr>
          <w:rFonts w:ascii="Times New Roman" w:hAnsi="Times New Roman" w:cs="Times New Roman"/>
        </w:rPr>
        <w:t>e</w:t>
      </w:r>
      <w:proofErr w:type="spellEnd"/>
      <w:r w:rsidRPr="00982C3B">
        <w:rPr>
          <w:rFonts w:ascii="Times New Roman" w:hAnsi="Times New Roman" w:cs="Times New Roman"/>
        </w:rPr>
        <w:t xml:space="preserve"> </w:t>
      </w:r>
      <w:proofErr w:type="spellStart"/>
      <w:r w:rsidRPr="00982C3B">
        <w:rPr>
          <w:rFonts w:ascii="Times New Roman" w:hAnsi="Times New Roman" w:cs="Times New Roman"/>
        </w:rPr>
        <w:t>i</w:t>
      </w:r>
      <w:proofErr w:type="spellEnd"/>
      <w:r w:rsidRPr="00982C3B">
        <w:rPr>
          <w:rFonts w:ascii="Times New Roman" w:hAnsi="Times New Roman" w:cs="Times New Roman"/>
        </w:rPr>
        <w:t xml:space="preserve"> </w:t>
      </w:r>
      <w:proofErr w:type="spellStart"/>
      <w:r w:rsidRPr="00982C3B">
        <w:rPr>
          <w:rFonts w:ascii="Times New Roman" w:hAnsi="Times New Roman" w:cs="Times New Roman"/>
        </w:rPr>
        <w:t>plesa</w:t>
      </w:r>
      <w:proofErr w:type="spellEnd"/>
      <w:r w:rsidRPr="00982C3B">
        <w:rPr>
          <w:rFonts w:ascii="Times New Roman" w:hAnsi="Times New Roman" w:cs="Times New Roman"/>
        </w:rPr>
        <w:t xml:space="preserve">. </w:t>
      </w:r>
      <w:proofErr w:type="spellStart"/>
      <w:r w:rsidRPr="00982C3B">
        <w:rPr>
          <w:rFonts w:ascii="Times New Roman" w:hAnsi="Times New Roman" w:cs="Times New Roman"/>
        </w:rPr>
        <w:t>lzobrazba</w:t>
      </w:r>
      <w:proofErr w:type="spellEnd"/>
      <w:r w:rsidRPr="00982C3B">
        <w:rPr>
          <w:rFonts w:ascii="Times New Roman" w:hAnsi="Times New Roman" w:cs="Times New Roman"/>
        </w:rPr>
        <w:t xml:space="preserve"> se </w:t>
      </w:r>
      <w:proofErr w:type="spellStart"/>
      <w:r w:rsidRPr="00982C3B">
        <w:rPr>
          <w:rFonts w:ascii="Times New Roman" w:hAnsi="Times New Roman" w:cs="Times New Roman"/>
        </w:rPr>
        <w:t>vrši</w:t>
      </w:r>
      <w:proofErr w:type="spellEnd"/>
      <w:r w:rsidRPr="00982C3B">
        <w:rPr>
          <w:rFonts w:ascii="Times New Roman" w:hAnsi="Times New Roman" w:cs="Times New Roman"/>
        </w:rPr>
        <w:t xml:space="preserve"> </w:t>
      </w:r>
      <w:proofErr w:type="spellStart"/>
      <w:r w:rsidRPr="00982C3B">
        <w:rPr>
          <w:rFonts w:ascii="Times New Roman" w:hAnsi="Times New Roman" w:cs="Times New Roman"/>
        </w:rPr>
        <w:t>kroz</w:t>
      </w:r>
      <w:proofErr w:type="spellEnd"/>
      <w:r w:rsidRPr="00982C3B">
        <w:rPr>
          <w:rFonts w:ascii="Times New Roman" w:hAnsi="Times New Roman" w:cs="Times New Roman"/>
        </w:rPr>
        <w:t xml:space="preserve"> </w:t>
      </w:r>
      <w:proofErr w:type="spellStart"/>
      <w:r w:rsidR="000C481D" w:rsidRPr="00982C3B">
        <w:rPr>
          <w:rFonts w:ascii="Times New Roman" w:hAnsi="Times New Roman" w:cs="Times New Roman"/>
        </w:rPr>
        <w:t>umjetničku</w:t>
      </w:r>
      <w:proofErr w:type="spellEnd"/>
      <w:r w:rsidR="000C481D" w:rsidRPr="00982C3B">
        <w:rPr>
          <w:rFonts w:ascii="Times New Roman" w:hAnsi="Times New Roman" w:cs="Times New Roman"/>
        </w:rPr>
        <w:t xml:space="preserve"> </w:t>
      </w:r>
      <w:proofErr w:type="spellStart"/>
      <w:r w:rsidR="000C481D" w:rsidRPr="00982C3B">
        <w:rPr>
          <w:rFonts w:ascii="Times New Roman" w:hAnsi="Times New Roman" w:cs="Times New Roman"/>
        </w:rPr>
        <w:t>nastavu</w:t>
      </w:r>
      <w:proofErr w:type="spellEnd"/>
      <w:r w:rsidRPr="00982C3B">
        <w:rPr>
          <w:rFonts w:ascii="Times New Roman" w:hAnsi="Times New Roman" w:cs="Times New Roman"/>
        </w:rPr>
        <w:t xml:space="preserve">, </w:t>
      </w:r>
      <w:proofErr w:type="spellStart"/>
      <w:r w:rsidRPr="00982C3B">
        <w:rPr>
          <w:rFonts w:ascii="Times New Roman" w:hAnsi="Times New Roman" w:cs="Times New Roman"/>
        </w:rPr>
        <w:t>predavanja</w:t>
      </w:r>
      <w:proofErr w:type="spellEnd"/>
      <w:r w:rsidRPr="00982C3B">
        <w:rPr>
          <w:rFonts w:ascii="Times New Roman" w:hAnsi="Times New Roman" w:cs="Times New Roman"/>
        </w:rPr>
        <w:t xml:space="preserve">, </w:t>
      </w:r>
      <w:proofErr w:type="spellStart"/>
      <w:r w:rsidRPr="00982C3B">
        <w:rPr>
          <w:rFonts w:ascii="Times New Roman" w:hAnsi="Times New Roman" w:cs="Times New Roman"/>
        </w:rPr>
        <w:t>vježbe</w:t>
      </w:r>
      <w:proofErr w:type="spellEnd"/>
      <w:r w:rsidRPr="00982C3B">
        <w:rPr>
          <w:rFonts w:ascii="Times New Roman" w:hAnsi="Times New Roman" w:cs="Times New Roman"/>
        </w:rPr>
        <w:t xml:space="preserve">, </w:t>
      </w:r>
      <w:proofErr w:type="spellStart"/>
      <w:r w:rsidRPr="00982C3B">
        <w:rPr>
          <w:rFonts w:ascii="Times New Roman" w:hAnsi="Times New Roman" w:cs="Times New Roman"/>
        </w:rPr>
        <w:t>seminare</w:t>
      </w:r>
      <w:proofErr w:type="spellEnd"/>
      <w:r w:rsidRPr="00982C3B">
        <w:rPr>
          <w:rFonts w:ascii="Times New Roman" w:hAnsi="Times New Roman" w:cs="Times New Roman"/>
        </w:rPr>
        <w:t xml:space="preserve">, </w:t>
      </w:r>
      <w:proofErr w:type="spellStart"/>
      <w:r w:rsidRPr="00982C3B">
        <w:rPr>
          <w:rFonts w:ascii="Times New Roman" w:hAnsi="Times New Roman" w:cs="Times New Roman"/>
        </w:rPr>
        <w:t>terensku</w:t>
      </w:r>
      <w:proofErr w:type="spellEnd"/>
      <w:r w:rsidRPr="00982C3B">
        <w:rPr>
          <w:rFonts w:ascii="Times New Roman" w:hAnsi="Times New Roman" w:cs="Times New Roman"/>
        </w:rPr>
        <w:t xml:space="preserve"> </w:t>
      </w:r>
      <w:proofErr w:type="spellStart"/>
      <w:r w:rsidRPr="00982C3B">
        <w:rPr>
          <w:rFonts w:ascii="Times New Roman" w:hAnsi="Times New Roman" w:cs="Times New Roman"/>
        </w:rPr>
        <w:t>nastavu</w:t>
      </w:r>
      <w:proofErr w:type="spellEnd"/>
      <w:r w:rsidRPr="00982C3B">
        <w:rPr>
          <w:rFonts w:ascii="Times New Roman" w:hAnsi="Times New Roman" w:cs="Times New Roman"/>
        </w:rPr>
        <w:t xml:space="preserve"> </w:t>
      </w:r>
      <w:proofErr w:type="spellStart"/>
      <w:r w:rsidRPr="00982C3B">
        <w:rPr>
          <w:rFonts w:ascii="Times New Roman" w:hAnsi="Times New Roman" w:cs="Times New Roman"/>
        </w:rPr>
        <w:t>i</w:t>
      </w:r>
      <w:proofErr w:type="spellEnd"/>
      <w:r w:rsidRPr="00982C3B">
        <w:rPr>
          <w:rFonts w:ascii="Times New Roman" w:hAnsi="Times New Roman" w:cs="Times New Roman"/>
        </w:rPr>
        <w:t xml:space="preserve"> </w:t>
      </w:r>
      <w:proofErr w:type="spellStart"/>
      <w:r w:rsidRPr="00982C3B">
        <w:rPr>
          <w:rFonts w:ascii="Times New Roman" w:hAnsi="Times New Roman" w:cs="Times New Roman"/>
        </w:rPr>
        <w:t>nastavnu</w:t>
      </w:r>
      <w:proofErr w:type="spellEnd"/>
      <w:r w:rsidRPr="00982C3B">
        <w:rPr>
          <w:rFonts w:ascii="Times New Roman" w:hAnsi="Times New Roman" w:cs="Times New Roman"/>
        </w:rPr>
        <w:t xml:space="preserve"> </w:t>
      </w:r>
      <w:proofErr w:type="spellStart"/>
      <w:r w:rsidRPr="00982C3B">
        <w:rPr>
          <w:rFonts w:ascii="Times New Roman" w:hAnsi="Times New Roman" w:cs="Times New Roman"/>
        </w:rPr>
        <w:t>produkciju</w:t>
      </w:r>
      <w:proofErr w:type="spellEnd"/>
      <w:r w:rsidRPr="00982C3B">
        <w:rPr>
          <w:rFonts w:ascii="Times New Roman" w:hAnsi="Times New Roman" w:cs="Times New Roman"/>
        </w:rPr>
        <w:t xml:space="preserve"> u </w:t>
      </w:r>
      <w:proofErr w:type="spellStart"/>
      <w:r w:rsidRPr="00982C3B">
        <w:rPr>
          <w:rFonts w:ascii="Times New Roman" w:hAnsi="Times New Roman" w:cs="Times New Roman"/>
        </w:rPr>
        <w:t>kojoj</w:t>
      </w:r>
      <w:proofErr w:type="spellEnd"/>
      <w:r w:rsidRPr="00982C3B">
        <w:rPr>
          <w:rFonts w:ascii="Times New Roman" w:hAnsi="Times New Roman" w:cs="Times New Roman"/>
        </w:rPr>
        <w:t xml:space="preserve"> </w:t>
      </w:r>
      <w:proofErr w:type="spellStart"/>
      <w:r w:rsidRPr="00982C3B">
        <w:rPr>
          <w:rFonts w:ascii="Times New Roman" w:hAnsi="Times New Roman" w:cs="Times New Roman"/>
        </w:rPr>
        <w:t>studenti</w:t>
      </w:r>
      <w:proofErr w:type="spellEnd"/>
      <w:r w:rsidRPr="00982C3B">
        <w:rPr>
          <w:rFonts w:ascii="Times New Roman" w:hAnsi="Times New Roman" w:cs="Times New Roman"/>
        </w:rPr>
        <w:t xml:space="preserve"> </w:t>
      </w:r>
      <w:proofErr w:type="spellStart"/>
      <w:r w:rsidRPr="00982C3B">
        <w:rPr>
          <w:rFonts w:ascii="Times New Roman" w:hAnsi="Times New Roman" w:cs="Times New Roman"/>
        </w:rPr>
        <w:t>usvajaju</w:t>
      </w:r>
      <w:proofErr w:type="spellEnd"/>
      <w:r w:rsidRPr="00982C3B">
        <w:rPr>
          <w:rFonts w:ascii="Times New Roman" w:hAnsi="Times New Roman" w:cs="Times New Roman"/>
        </w:rPr>
        <w:t xml:space="preserve"> </w:t>
      </w:r>
      <w:proofErr w:type="spellStart"/>
      <w:r w:rsidRPr="00982C3B">
        <w:rPr>
          <w:rFonts w:ascii="Times New Roman" w:hAnsi="Times New Roman" w:cs="Times New Roman"/>
        </w:rPr>
        <w:t>znanja</w:t>
      </w:r>
      <w:proofErr w:type="spellEnd"/>
      <w:r w:rsidRPr="00982C3B">
        <w:rPr>
          <w:rFonts w:ascii="Times New Roman" w:hAnsi="Times New Roman" w:cs="Times New Roman"/>
        </w:rPr>
        <w:t xml:space="preserve"> </w:t>
      </w:r>
      <w:proofErr w:type="spellStart"/>
      <w:r w:rsidRPr="00982C3B">
        <w:rPr>
          <w:rFonts w:ascii="Times New Roman" w:hAnsi="Times New Roman" w:cs="Times New Roman"/>
        </w:rPr>
        <w:t>i</w:t>
      </w:r>
      <w:proofErr w:type="spellEnd"/>
      <w:r w:rsidRPr="00982C3B">
        <w:rPr>
          <w:rFonts w:ascii="Times New Roman" w:hAnsi="Times New Roman" w:cs="Times New Roman"/>
        </w:rPr>
        <w:t xml:space="preserve"> </w:t>
      </w:r>
      <w:proofErr w:type="spellStart"/>
      <w:r w:rsidRPr="00982C3B">
        <w:rPr>
          <w:rFonts w:ascii="Times New Roman" w:hAnsi="Times New Roman" w:cs="Times New Roman"/>
        </w:rPr>
        <w:t>vještine</w:t>
      </w:r>
      <w:proofErr w:type="spellEnd"/>
      <w:r w:rsidRPr="00982C3B">
        <w:rPr>
          <w:rFonts w:ascii="Times New Roman" w:hAnsi="Times New Roman" w:cs="Times New Roman"/>
        </w:rPr>
        <w:t xml:space="preserve"> </w:t>
      </w:r>
      <w:proofErr w:type="spellStart"/>
      <w:r w:rsidRPr="00982C3B">
        <w:rPr>
          <w:rFonts w:ascii="Times New Roman" w:hAnsi="Times New Roman" w:cs="Times New Roman"/>
        </w:rPr>
        <w:t>te</w:t>
      </w:r>
      <w:proofErr w:type="spellEnd"/>
      <w:r w:rsidRPr="00982C3B">
        <w:rPr>
          <w:rFonts w:ascii="Times New Roman" w:hAnsi="Times New Roman" w:cs="Times New Roman"/>
        </w:rPr>
        <w:t xml:space="preserve"> </w:t>
      </w:r>
      <w:proofErr w:type="spellStart"/>
      <w:r w:rsidRPr="00982C3B">
        <w:rPr>
          <w:rFonts w:ascii="Times New Roman" w:hAnsi="Times New Roman" w:cs="Times New Roman"/>
        </w:rPr>
        <w:t>iskušavaju</w:t>
      </w:r>
      <w:proofErr w:type="spellEnd"/>
      <w:r w:rsidRPr="00982C3B">
        <w:rPr>
          <w:rFonts w:ascii="Times New Roman" w:hAnsi="Times New Roman" w:cs="Times New Roman"/>
        </w:rPr>
        <w:t xml:space="preserve"> </w:t>
      </w:r>
      <w:proofErr w:type="spellStart"/>
      <w:r w:rsidRPr="00982C3B">
        <w:rPr>
          <w:rFonts w:ascii="Times New Roman" w:hAnsi="Times New Roman" w:cs="Times New Roman"/>
        </w:rPr>
        <w:t>naučene</w:t>
      </w:r>
      <w:proofErr w:type="spellEnd"/>
      <w:r w:rsidRPr="00982C3B">
        <w:rPr>
          <w:rFonts w:ascii="Times New Roman" w:hAnsi="Times New Roman" w:cs="Times New Roman"/>
        </w:rPr>
        <w:t xml:space="preserve"> </w:t>
      </w:r>
      <w:proofErr w:type="spellStart"/>
      <w:r w:rsidRPr="00982C3B">
        <w:rPr>
          <w:rFonts w:ascii="Times New Roman" w:hAnsi="Times New Roman" w:cs="Times New Roman"/>
        </w:rPr>
        <w:t>vještine</w:t>
      </w:r>
      <w:proofErr w:type="spellEnd"/>
      <w:r w:rsidRPr="00982C3B">
        <w:rPr>
          <w:rFonts w:ascii="Times New Roman" w:hAnsi="Times New Roman" w:cs="Times New Roman"/>
        </w:rPr>
        <w:t>.</w:t>
      </w:r>
    </w:p>
    <w:p w14:paraId="2BAEE0FC" w14:textId="2EC58E10" w:rsidR="0052377E" w:rsidRPr="00982C3B" w:rsidRDefault="0052377E" w:rsidP="00982C3B">
      <w:pPr>
        <w:spacing w:line="276" w:lineRule="auto"/>
        <w:jc w:val="both"/>
        <w:rPr>
          <w:rFonts w:ascii="Times New Roman" w:hAnsi="Times New Roman" w:cs="Times New Roman"/>
          <w:sz w:val="24"/>
          <w:szCs w:val="24"/>
        </w:rPr>
      </w:pPr>
      <w:r w:rsidRPr="00982C3B">
        <w:rPr>
          <w:rFonts w:ascii="Times New Roman" w:hAnsi="Times New Roman" w:cs="Times New Roman"/>
          <w:sz w:val="24"/>
          <w:szCs w:val="24"/>
        </w:rPr>
        <w:t xml:space="preserve">Programi  nastave  </w:t>
      </w:r>
      <w:r w:rsidR="000C481D" w:rsidRPr="00982C3B">
        <w:rPr>
          <w:rFonts w:ascii="Times New Roman" w:hAnsi="Times New Roman" w:cs="Times New Roman"/>
          <w:sz w:val="24"/>
          <w:szCs w:val="24"/>
        </w:rPr>
        <w:t>organizirani su</w:t>
      </w:r>
      <w:r w:rsidRPr="00982C3B">
        <w:rPr>
          <w:rFonts w:ascii="Times New Roman" w:hAnsi="Times New Roman" w:cs="Times New Roman"/>
          <w:sz w:val="24"/>
          <w:szCs w:val="24"/>
        </w:rPr>
        <w:t xml:space="preserve">  na  osam  odsjeka  (</w:t>
      </w:r>
      <w:r w:rsidR="000C481D" w:rsidRPr="00982C3B">
        <w:rPr>
          <w:rFonts w:ascii="Times New Roman" w:hAnsi="Times New Roman" w:cs="Times New Roman"/>
          <w:sz w:val="24"/>
          <w:szCs w:val="24"/>
        </w:rPr>
        <w:t>G</w:t>
      </w:r>
      <w:r w:rsidRPr="00982C3B">
        <w:rPr>
          <w:rFonts w:ascii="Times New Roman" w:hAnsi="Times New Roman" w:cs="Times New Roman"/>
          <w:sz w:val="24"/>
          <w:szCs w:val="24"/>
        </w:rPr>
        <w:t xml:space="preserve">luma,  </w:t>
      </w:r>
      <w:r w:rsidR="000C481D" w:rsidRPr="00982C3B">
        <w:rPr>
          <w:rFonts w:ascii="Times New Roman" w:hAnsi="Times New Roman" w:cs="Times New Roman"/>
          <w:sz w:val="24"/>
          <w:szCs w:val="24"/>
        </w:rPr>
        <w:t>K</w:t>
      </w:r>
      <w:r w:rsidRPr="00982C3B">
        <w:rPr>
          <w:rFonts w:ascii="Times New Roman" w:hAnsi="Times New Roman" w:cs="Times New Roman"/>
          <w:sz w:val="24"/>
          <w:szCs w:val="24"/>
        </w:rPr>
        <w:t xml:space="preserve">azališna  </w:t>
      </w:r>
      <w:r w:rsidR="000C481D" w:rsidRPr="00982C3B">
        <w:rPr>
          <w:rFonts w:ascii="Times New Roman" w:hAnsi="Times New Roman" w:cs="Times New Roman"/>
          <w:sz w:val="24"/>
          <w:szCs w:val="24"/>
        </w:rPr>
        <w:t xml:space="preserve">i radijska </w:t>
      </w:r>
      <w:r w:rsidRPr="00982C3B">
        <w:rPr>
          <w:rFonts w:ascii="Times New Roman" w:hAnsi="Times New Roman" w:cs="Times New Roman"/>
          <w:sz w:val="24"/>
          <w:szCs w:val="24"/>
        </w:rPr>
        <w:t>režija</w:t>
      </w:r>
      <w:r w:rsidR="000C481D" w:rsidRPr="00982C3B">
        <w:rPr>
          <w:rFonts w:ascii="Times New Roman" w:hAnsi="Times New Roman" w:cs="Times New Roman"/>
          <w:sz w:val="24"/>
          <w:szCs w:val="24"/>
        </w:rPr>
        <w:t>, F</w:t>
      </w:r>
      <w:r w:rsidRPr="00982C3B">
        <w:rPr>
          <w:rFonts w:ascii="Times New Roman" w:hAnsi="Times New Roman" w:cs="Times New Roman"/>
          <w:w w:val="101"/>
          <w:sz w:val="24"/>
          <w:szCs w:val="24"/>
        </w:rPr>
        <w:t>ilmska</w:t>
      </w:r>
      <w:r w:rsidRPr="00982C3B">
        <w:rPr>
          <w:rFonts w:ascii="Times New Roman" w:hAnsi="Times New Roman" w:cs="Times New Roman"/>
          <w:sz w:val="24"/>
          <w:szCs w:val="24"/>
        </w:rPr>
        <w:t xml:space="preserve">  </w:t>
      </w:r>
      <w:r w:rsidRPr="00982C3B">
        <w:rPr>
          <w:rFonts w:ascii="Times New Roman" w:hAnsi="Times New Roman" w:cs="Times New Roman"/>
          <w:w w:val="107"/>
          <w:sz w:val="24"/>
          <w:szCs w:val="24"/>
        </w:rPr>
        <w:t>i</w:t>
      </w:r>
      <w:r w:rsidRPr="00982C3B">
        <w:rPr>
          <w:rFonts w:ascii="Times New Roman" w:hAnsi="Times New Roman" w:cs="Times New Roman"/>
          <w:sz w:val="24"/>
          <w:szCs w:val="24"/>
        </w:rPr>
        <w:t xml:space="preserve">  </w:t>
      </w:r>
      <w:r w:rsidRPr="00982C3B">
        <w:rPr>
          <w:rFonts w:ascii="Times New Roman" w:hAnsi="Times New Roman" w:cs="Times New Roman"/>
          <w:w w:val="102"/>
          <w:sz w:val="24"/>
          <w:szCs w:val="24"/>
        </w:rPr>
        <w:t>tv</w:t>
      </w:r>
      <w:r w:rsidRPr="00982C3B">
        <w:rPr>
          <w:rFonts w:ascii="Times New Roman" w:hAnsi="Times New Roman" w:cs="Times New Roman"/>
          <w:sz w:val="24"/>
          <w:szCs w:val="24"/>
        </w:rPr>
        <w:t xml:space="preserve">  </w:t>
      </w:r>
      <w:r w:rsidRPr="00982C3B">
        <w:rPr>
          <w:rFonts w:ascii="Times New Roman" w:hAnsi="Times New Roman" w:cs="Times New Roman"/>
          <w:w w:val="108"/>
          <w:sz w:val="24"/>
          <w:szCs w:val="24"/>
        </w:rPr>
        <w:t>režij</w:t>
      </w:r>
      <w:r w:rsidRPr="00982C3B">
        <w:rPr>
          <w:rFonts w:ascii="Times New Roman" w:hAnsi="Times New Roman" w:cs="Times New Roman"/>
          <w:spacing w:val="-64"/>
          <w:w w:val="108"/>
          <w:sz w:val="24"/>
          <w:szCs w:val="24"/>
        </w:rPr>
        <w:t>a</w:t>
      </w:r>
      <w:r w:rsidRPr="00982C3B">
        <w:rPr>
          <w:rFonts w:ascii="Times New Roman" w:hAnsi="Times New Roman" w:cs="Times New Roman"/>
          <w:w w:val="108"/>
          <w:sz w:val="24"/>
          <w:szCs w:val="24"/>
        </w:rPr>
        <w:t>,</w:t>
      </w:r>
      <w:r w:rsidRPr="00982C3B">
        <w:rPr>
          <w:rFonts w:ascii="Times New Roman" w:hAnsi="Times New Roman" w:cs="Times New Roman"/>
          <w:sz w:val="24"/>
          <w:szCs w:val="24"/>
        </w:rPr>
        <w:t xml:space="preserve">, </w:t>
      </w:r>
      <w:r w:rsidR="000C481D" w:rsidRPr="00982C3B">
        <w:rPr>
          <w:rFonts w:ascii="Times New Roman" w:hAnsi="Times New Roman" w:cs="Times New Roman"/>
          <w:w w:val="98"/>
          <w:sz w:val="24"/>
          <w:szCs w:val="24"/>
        </w:rPr>
        <w:t>S</w:t>
      </w:r>
      <w:r w:rsidRPr="00982C3B">
        <w:rPr>
          <w:rFonts w:ascii="Times New Roman" w:hAnsi="Times New Roman" w:cs="Times New Roman"/>
          <w:w w:val="98"/>
          <w:sz w:val="24"/>
          <w:szCs w:val="24"/>
        </w:rPr>
        <w:t>nimanje,</w:t>
      </w:r>
      <w:r w:rsidRPr="00982C3B">
        <w:rPr>
          <w:rFonts w:ascii="Times New Roman" w:hAnsi="Times New Roman" w:cs="Times New Roman"/>
          <w:sz w:val="24"/>
          <w:szCs w:val="24"/>
        </w:rPr>
        <w:t xml:space="preserve">  </w:t>
      </w:r>
      <w:r w:rsidR="000C481D" w:rsidRPr="00982C3B">
        <w:rPr>
          <w:rFonts w:ascii="Times New Roman" w:hAnsi="Times New Roman" w:cs="Times New Roman"/>
          <w:w w:val="109"/>
          <w:sz w:val="24"/>
          <w:szCs w:val="24"/>
        </w:rPr>
        <w:t>Montaža, Dramaturgija</w:t>
      </w:r>
      <w:r w:rsidRPr="00982C3B">
        <w:rPr>
          <w:rFonts w:ascii="Times New Roman" w:hAnsi="Times New Roman" w:cs="Times New Roman"/>
          <w:w w:val="97"/>
          <w:sz w:val="24"/>
          <w:szCs w:val="24"/>
        </w:rPr>
        <w:t>,</w:t>
      </w:r>
      <w:r w:rsidR="000C481D" w:rsidRPr="00982C3B">
        <w:rPr>
          <w:rFonts w:ascii="Times New Roman" w:hAnsi="Times New Roman" w:cs="Times New Roman"/>
          <w:sz w:val="24"/>
          <w:szCs w:val="24"/>
        </w:rPr>
        <w:t xml:space="preserve"> Produkcija </w:t>
      </w:r>
      <w:r w:rsidR="00982C3B" w:rsidRPr="00982C3B">
        <w:rPr>
          <w:rFonts w:ascii="Times New Roman" w:hAnsi="Times New Roman" w:cs="Times New Roman"/>
          <w:sz w:val="24"/>
          <w:szCs w:val="24"/>
        </w:rPr>
        <w:t>i</w:t>
      </w:r>
      <w:r w:rsidRPr="00982C3B">
        <w:rPr>
          <w:rFonts w:ascii="Times New Roman" w:hAnsi="Times New Roman" w:cs="Times New Roman"/>
          <w:sz w:val="24"/>
          <w:szCs w:val="24"/>
        </w:rPr>
        <w:t xml:space="preserve">  </w:t>
      </w:r>
      <w:r w:rsidR="00982C3B" w:rsidRPr="00982C3B">
        <w:rPr>
          <w:rFonts w:ascii="Times New Roman" w:hAnsi="Times New Roman" w:cs="Times New Roman"/>
          <w:w w:val="103"/>
          <w:sz w:val="24"/>
          <w:szCs w:val="24"/>
        </w:rPr>
        <w:t>P</w:t>
      </w:r>
      <w:r w:rsidRPr="00982C3B">
        <w:rPr>
          <w:rFonts w:ascii="Times New Roman" w:hAnsi="Times New Roman" w:cs="Times New Roman"/>
          <w:sz w:val="24"/>
          <w:szCs w:val="24"/>
        </w:rPr>
        <w:t xml:space="preserve">les). Svaki od programa je strukturiran tako da pruža cjelovitost specifičnih vještina i teorijskog znanja koji su neophodni za formiranje visokokvalificiranog umjetničkog kadra. </w:t>
      </w:r>
      <w:proofErr w:type="spellStart"/>
      <w:r w:rsidRPr="00982C3B">
        <w:rPr>
          <w:rFonts w:ascii="Times New Roman" w:eastAsia="Arial" w:hAnsi="Times New Roman" w:cs="Times New Roman"/>
          <w:sz w:val="24"/>
          <w:szCs w:val="24"/>
          <w:lang w:val="en-US"/>
        </w:rPr>
        <w:t>Bitnu</w:t>
      </w:r>
      <w:proofErr w:type="spellEnd"/>
      <w:r w:rsidRPr="00982C3B">
        <w:rPr>
          <w:rFonts w:ascii="Times New Roman" w:eastAsia="Arial" w:hAnsi="Times New Roman" w:cs="Times New Roman"/>
          <w:sz w:val="24"/>
          <w:szCs w:val="24"/>
          <w:lang w:val="en-US"/>
        </w:rPr>
        <w:t xml:space="preserve"> </w:t>
      </w:r>
      <w:proofErr w:type="spellStart"/>
      <w:r w:rsidRPr="00982C3B">
        <w:rPr>
          <w:rFonts w:ascii="Times New Roman" w:eastAsia="Arial" w:hAnsi="Times New Roman" w:cs="Times New Roman"/>
          <w:sz w:val="24"/>
          <w:szCs w:val="24"/>
          <w:lang w:val="en-US"/>
        </w:rPr>
        <w:t>komponentu</w:t>
      </w:r>
      <w:proofErr w:type="spellEnd"/>
      <w:r w:rsidRPr="00982C3B">
        <w:rPr>
          <w:rFonts w:ascii="Times New Roman" w:eastAsia="Arial" w:hAnsi="Times New Roman" w:cs="Times New Roman"/>
          <w:sz w:val="24"/>
          <w:szCs w:val="24"/>
          <w:lang w:val="en-US"/>
        </w:rPr>
        <w:t xml:space="preserve"> </w:t>
      </w:r>
      <w:proofErr w:type="spellStart"/>
      <w:r w:rsidRPr="00982C3B">
        <w:rPr>
          <w:rFonts w:ascii="Times New Roman" w:eastAsia="Arial" w:hAnsi="Times New Roman" w:cs="Times New Roman"/>
          <w:sz w:val="24"/>
          <w:szCs w:val="24"/>
          <w:lang w:val="en-US"/>
        </w:rPr>
        <w:t>nastave</w:t>
      </w:r>
      <w:proofErr w:type="spellEnd"/>
      <w:r w:rsidRPr="00982C3B">
        <w:rPr>
          <w:rFonts w:ascii="Times New Roman" w:eastAsia="Arial" w:hAnsi="Times New Roman" w:cs="Times New Roman"/>
          <w:sz w:val="24"/>
          <w:szCs w:val="24"/>
          <w:lang w:val="en-US"/>
        </w:rPr>
        <w:t xml:space="preserve"> </w:t>
      </w:r>
      <w:proofErr w:type="spellStart"/>
      <w:r w:rsidRPr="00982C3B">
        <w:rPr>
          <w:rFonts w:ascii="Times New Roman" w:eastAsia="Arial" w:hAnsi="Times New Roman" w:cs="Times New Roman"/>
          <w:sz w:val="24"/>
          <w:szCs w:val="24"/>
          <w:lang w:val="en-US"/>
        </w:rPr>
        <w:t>čini</w:t>
      </w:r>
      <w:proofErr w:type="spellEnd"/>
      <w:r w:rsidRPr="00982C3B">
        <w:rPr>
          <w:rFonts w:ascii="Times New Roman" w:eastAsia="Arial" w:hAnsi="Times New Roman" w:cs="Times New Roman"/>
          <w:sz w:val="24"/>
          <w:szCs w:val="24"/>
          <w:lang w:val="en-US"/>
        </w:rPr>
        <w:t xml:space="preserve"> </w:t>
      </w:r>
      <w:proofErr w:type="spellStart"/>
      <w:r w:rsidRPr="00982C3B">
        <w:rPr>
          <w:rFonts w:ascii="Times New Roman" w:eastAsia="Arial" w:hAnsi="Times New Roman" w:cs="Times New Roman"/>
          <w:sz w:val="24"/>
          <w:szCs w:val="24"/>
          <w:lang w:val="en-US"/>
        </w:rPr>
        <w:t>nastavna</w:t>
      </w:r>
      <w:proofErr w:type="spellEnd"/>
      <w:r w:rsidRPr="00982C3B">
        <w:rPr>
          <w:rFonts w:ascii="Times New Roman" w:eastAsia="Arial" w:hAnsi="Times New Roman" w:cs="Times New Roman"/>
          <w:sz w:val="24"/>
          <w:szCs w:val="24"/>
          <w:lang w:val="en-US"/>
        </w:rPr>
        <w:t xml:space="preserve"> </w:t>
      </w:r>
      <w:proofErr w:type="spellStart"/>
      <w:r w:rsidRPr="00982C3B">
        <w:rPr>
          <w:rFonts w:ascii="Times New Roman" w:eastAsia="Arial" w:hAnsi="Times New Roman" w:cs="Times New Roman"/>
          <w:sz w:val="24"/>
          <w:szCs w:val="24"/>
          <w:lang w:val="en-US"/>
        </w:rPr>
        <w:t>produkcija</w:t>
      </w:r>
      <w:proofErr w:type="spellEnd"/>
      <w:r w:rsidRPr="00982C3B">
        <w:rPr>
          <w:rFonts w:ascii="Times New Roman" w:eastAsia="Arial" w:hAnsi="Times New Roman" w:cs="Times New Roman"/>
          <w:sz w:val="24"/>
          <w:szCs w:val="24"/>
          <w:lang w:val="en-US"/>
        </w:rPr>
        <w:t xml:space="preserve"> u </w:t>
      </w:r>
      <w:proofErr w:type="spellStart"/>
      <w:r w:rsidRPr="00982C3B">
        <w:rPr>
          <w:rFonts w:ascii="Times New Roman" w:eastAsia="Arial" w:hAnsi="Times New Roman" w:cs="Times New Roman"/>
          <w:sz w:val="24"/>
          <w:szCs w:val="24"/>
          <w:lang w:val="en-US"/>
        </w:rPr>
        <w:t>kojoj</w:t>
      </w:r>
      <w:proofErr w:type="spellEnd"/>
      <w:r w:rsidRPr="00982C3B">
        <w:rPr>
          <w:rFonts w:ascii="Times New Roman" w:eastAsia="Arial" w:hAnsi="Times New Roman" w:cs="Times New Roman"/>
          <w:sz w:val="24"/>
          <w:szCs w:val="24"/>
          <w:lang w:val="en-US"/>
        </w:rPr>
        <w:t xml:space="preserve"> </w:t>
      </w:r>
      <w:proofErr w:type="spellStart"/>
      <w:r w:rsidRPr="00982C3B">
        <w:rPr>
          <w:rFonts w:ascii="Times New Roman" w:eastAsia="Arial" w:hAnsi="Times New Roman" w:cs="Times New Roman"/>
          <w:sz w:val="24"/>
          <w:szCs w:val="24"/>
          <w:lang w:val="en-US"/>
        </w:rPr>
        <w:t>studenti</w:t>
      </w:r>
      <w:proofErr w:type="spellEnd"/>
      <w:r w:rsidRPr="00982C3B">
        <w:rPr>
          <w:rFonts w:ascii="Times New Roman" w:eastAsia="Arial" w:hAnsi="Times New Roman" w:cs="Times New Roman"/>
          <w:sz w:val="24"/>
          <w:szCs w:val="24"/>
          <w:lang w:val="en-US"/>
        </w:rPr>
        <w:t xml:space="preserve"> </w:t>
      </w:r>
      <w:proofErr w:type="spellStart"/>
      <w:r w:rsidRPr="00982C3B">
        <w:rPr>
          <w:rFonts w:ascii="Times New Roman" w:eastAsia="Arial" w:hAnsi="Times New Roman" w:cs="Times New Roman"/>
          <w:sz w:val="24"/>
          <w:szCs w:val="24"/>
          <w:lang w:val="en-US"/>
        </w:rPr>
        <w:t>svih</w:t>
      </w:r>
      <w:proofErr w:type="spellEnd"/>
      <w:r w:rsidRPr="00982C3B">
        <w:rPr>
          <w:rFonts w:ascii="Times New Roman" w:eastAsia="Arial" w:hAnsi="Times New Roman" w:cs="Times New Roman"/>
          <w:sz w:val="24"/>
          <w:szCs w:val="24"/>
          <w:lang w:val="en-US"/>
        </w:rPr>
        <w:t xml:space="preserve"> </w:t>
      </w:r>
      <w:proofErr w:type="spellStart"/>
      <w:r w:rsidRPr="00982C3B">
        <w:rPr>
          <w:rFonts w:ascii="Times New Roman" w:eastAsia="Arial" w:hAnsi="Times New Roman" w:cs="Times New Roman"/>
          <w:sz w:val="24"/>
          <w:szCs w:val="24"/>
          <w:lang w:val="en-US"/>
        </w:rPr>
        <w:t>odsjeka</w:t>
      </w:r>
      <w:proofErr w:type="spellEnd"/>
      <w:r w:rsidRPr="00982C3B">
        <w:rPr>
          <w:rFonts w:ascii="Times New Roman" w:eastAsia="Arial" w:hAnsi="Times New Roman" w:cs="Times New Roman"/>
          <w:sz w:val="24"/>
          <w:szCs w:val="24"/>
          <w:lang w:val="en-US"/>
        </w:rPr>
        <w:t xml:space="preserve"> </w:t>
      </w:r>
      <w:proofErr w:type="spellStart"/>
      <w:r w:rsidRPr="00982C3B">
        <w:rPr>
          <w:rFonts w:ascii="Times New Roman" w:eastAsia="Arial" w:hAnsi="Times New Roman" w:cs="Times New Roman"/>
          <w:sz w:val="24"/>
          <w:szCs w:val="24"/>
          <w:lang w:val="en-US"/>
        </w:rPr>
        <w:t>surađuju</w:t>
      </w:r>
      <w:proofErr w:type="spellEnd"/>
      <w:r w:rsidRPr="00982C3B">
        <w:rPr>
          <w:rFonts w:ascii="Times New Roman" w:eastAsia="Arial" w:hAnsi="Times New Roman" w:cs="Times New Roman"/>
          <w:sz w:val="24"/>
          <w:szCs w:val="24"/>
          <w:lang w:val="en-US"/>
        </w:rPr>
        <w:t xml:space="preserve"> </w:t>
      </w:r>
      <w:proofErr w:type="spellStart"/>
      <w:r w:rsidRPr="00982C3B">
        <w:rPr>
          <w:rFonts w:ascii="Times New Roman" w:eastAsia="Arial" w:hAnsi="Times New Roman" w:cs="Times New Roman"/>
          <w:sz w:val="24"/>
          <w:szCs w:val="24"/>
          <w:lang w:val="en-US"/>
        </w:rPr>
        <w:t>i</w:t>
      </w:r>
      <w:proofErr w:type="spellEnd"/>
      <w:r w:rsidRPr="00982C3B">
        <w:rPr>
          <w:rFonts w:ascii="Times New Roman" w:eastAsia="Arial" w:hAnsi="Times New Roman" w:cs="Times New Roman"/>
          <w:sz w:val="24"/>
          <w:szCs w:val="24"/>
          <w:lang w:val="en-US"/>
        </w:rPr>
        <w:t xml:space="preserve"> </w:t>
      </w:r>
      <w:proofErr w:type="spellStart"/>
      <w:r w:rsidRPr="00982C3B">
        <w:rPr>
          <w:rFonts w:ascii="Times New Roman" w:eastAsia="Arial" w:hAnsi="Times New Roman" w:cs="Times New Roman"/>
          <w:sz w:val="24"/>
          <w:szCs w:val="24"/>
          <w:lang w:val="en-US"/>
        </w:rPr>
        <w:t>primjenjuju</w:t>
      </w:r>
      <w:proofErr w:type="spellEnd"/>
      <w:r w:rsidRPr="00982C3B">
        <w:rPr>
          <w:rFonts w:ascii="Times New Roman" w:eastAsia="Arial" w:hAnsi="Times New Roman" w:cs="Times New Roman"/>
          <w:sz w:val="24"/>
          <w:szCs w:val="24"/>
          <w:lang w:val="en-US"/>
        </w:rPr>
        <w:t xml:space="preserve"> </w:t>
      </w:r>
      <w:proofErr w:type="spellStart"/>
      <w:r w:rsidRPr="00982C3B">
        <w:rPr>
          <w:rFonts w:ascii="Times New Roman" w:eastAsia="Arial" w:hAnsi="Times New Roman" w:cs="Times New Roman"/>
          <w:sz w:val="24"/>
          <w:szCs w:val="24"/>
          <w:lang w:val="en-US"/>
        </w:rPr>
        <w:t>naučena</w:t>
      </w:r>
      <w:proofErr w:type="spellEnd"/>
      <w:r w:rsidRPr="00982C3B">
        <w:rPr>
          <w:rFonts w:ascii="Times New Roman" w:eastAsia="Arial" w:hAnsi="Times New Roman" w:cs="Times New Roman"/>
          <w:sz w:val="24"/>
          <w:szCs w:val="24"/>
          <w:lang w:val="en-US"/>
        </w:rPr>
        <w:t xml:space="preserve"> </w:t>
      </w:r>
      <w:proofErr w:type="spellStart"/>
      <w:r w:rsidRPr="00982C3B">
        <w:rPr>
          <w:rFonts w:ascii="Times New Roman" w:eastAsia="Arial" w:hAnsi="Times New Roman" w:cs="Times New Roman"/>
          <w:sz w:val="24"/>
          <w:szCs w:val="24"/>
          <w:lang w:val="en-US"/>
        </w:rPr>
        <w:t>znanja</w:t>
      </w:r>
      <w:proofErr w:type="spellEnd"/>
      <w:r w:rsidRPr="00982C3B">
        <w:rPr>
          <w:rFonts w:ascii="Times New Roman" w:eastAsia="Arial" w:hAnsi="Times New Roman" w:cs="Times New Roman"/>
          <w:sz w:val="24"/>
          <w:szCs w:val="24"/>
          <w:lang w:val="en-US"/>
        </w:rPr>
        <w:t xml:space="preserve">. </w:t>
      </w:r>
      <w:proofErr w:type="spellStart"/>
      <w:r w:rsidRPr="00982C3B">
        <w:rPr>
          <w:rFonts w:ascii="Times New Roman" w:eastAsia="Arial" w:hAnsi="Times New Roman" w:cs="Times New Roman"/>
          <w:sz w:val="24"/>
          <w:szCs w:val="24"/>
          <w:lang w:val="en-US"/>
        </w:rPr>
        <w:t>Nastavna</w:t>
      </w:r>
      <w:proofErr w:type="spellEnd"/>
      <w:r w:rsidRPr="00982C3B">
        <w:rPr>
          <w:rFonts w:ascii="Times New Roman" w:eastAsia="Arial" w:hAnsi="Times New Roman" w:cs="Times New Roman"/>
          <w:sz w:val="24"/>
          <w:szCs w:val="24"/>
          <w:lang w:val="en-US"/>
        </w:rPr>
        <w:t xml:space="preserve"> </w:t>
      </w:r>
      <w:proofErr w:type="spellStart"/>
      <w:r w:rsidRPr="00982C3B">
        <w:rPr>
          <w:rFonts w:ascii="Times New Roman" w:eastAsia="Arial" w:hAnsi="Times New Roman" w:cs="Times New Roman"/>
          <w:sz w:val="24"/>
          <w:szCs w:val="24"/>
          <w:lang w:val="en-US"/>
        </w:rPr>
        <w:t>produkcija</w:t>
      </w:r>
      <w:proofErr w:type="spellEnd"/>
      <w:r w:rsidRPr="00982C3B">
        <w:rPr>
          <w:rFonts w:ascii="Times New Roman" w:eastAsia="Arial" w:hAnsi="Times New Roman" w:cs="Times New Roman"/>
          <w:sz w:val="24"/>
          <w:szCs w:val="24"/>
          <w:lang w:val="en-US"/>
        </w:rPr>
        <w:t xml:space="preserve"> </w:t>
      </w:r>
      <w:proofErr w:type="spellStart"/>
      <w:r w:rsidRPr="00982C3B">
        <w:rPr>
          <w:rFonts w:ascii="Times New Roman" w:eastAsia="Arial" w:hAnsi="Times New Roman" w:cs="Times New Roman"/>
          <w:sz w:val="24"/>
          <w:szCs w:val="24"/>
          <w:lang w:val="en-US"/>
        </w:rPr>
        <w:t>sastoji</w:t>
      </w:r>
      <w:proofErr w:type="spellEnd"/>
      <w:r w:rsidR="00982C3B">
        <w:rPr>
          <w:rFonts w:ascii="Times New Roman" w:eastAsia="Arial" w:hAnsi="Times New Roman" w:cs="Times New Roman"/>
          <w:sz w:val="24"/>
          <w:szCs w:val="24"/>
          <w:lang w:val="en-US"/>
        </w:rPr>
        <w:t xml:space="preserve"> se</w:t>
      </w:r>
      <w:r w:rsidRPr="00982C3B">
        <w:rPr>
          <w:rFonts w:ascii="Times New Roman" w:eastAsia="Arial" w:hAnsi="Times New Roman" w:cs="Times New Roman"/>
          <w:sz w:val="24"/>
          <w:szCs w:val="24"/>
          <w:lang w:val="en-US"/>
        </w:rPr>
        <w:t xml:space="preserve"> od </w:t>
      </w:r>
      <w:proofErr w:type="spellStart"/>
      <w:r w:rsidRPr="00982C3B">
        <w:rPr>
          <w:rFonts w:ascii="Times New Roman" w:eastAsia="Arial" w:hAnsi="Times New Roman" w:cs="Times New Roman"/>
          <w:sz w:val="24"/>
          <w:szCs w:val="24"/>
          <w:lang w:val="en-US"/>
        </w:rPr>
        <w:t>izvođenja</w:t>
      </w:r>
      <w:proofErr w:type="spellEnd"/>
      <w:r w:rsidRPr="00982C3B">
        <w:rPr>
          <w:rFonts w:ascii="Times New Roman" w:eastAsia="Arial" w:hAnsi="Times New Roman" w:cs="Times New Roman"/>
          <w:sz w:val="24"/>
          <w:szCs w:val="24"/>
          <w:lang w:val="en-US"/>
        </w:rPr>
        <w:t xml:space="preserve"> </w:t>
      </w:r>
      <w:proofErr w:type="spellStart"/>
      <w:r w:rsidRPr="00982C3B">
        <w:rPr>
          <w:rFonts w:ascii="Times New Roman" w:eastAsia="Arial" w:hAnsi="Times New Roman" w:cs="Times New Roman"/>
          <w:sz w:val="24"/>
          <w:szCs w:val="24"/>
          <w:lang w:val="en-US"/>
        </w:rPr>
        <w:t>kazališnih</w:t>
      </w:r>
      <w:proofErr w:type="spellEnd"/>
      <w:r w:rsidR="00982C3B">
        <w:rPr>
          <w:rFonts w:ascii="Times New Roman" w:eastAsia="Arial" w:hAnsi="Times New Roman" w:cs="Times New Roman"/>
          <w:sz w:val="24"/>
          <w:szCs w:val="24"/>
          <w:lang w:val="en-US"/>
        </w:rPr>
        <w:t xml:space="preserve"> </w:t>
      </w:r>
      <w:proofErr w:type="spellStart"/>
      <w:r w:rsidR="00982C3B">
        <w:rPr>
          <w:rFonts w:ascii="Times New Roman" w:eastAsia="Arial" w:hAnsi="Times New Roman" w:cs="Times New Roman"/>
          <w:sz w:val="24"/>
          <w:szCs w:val="24"/>
          <w:lang w:val="en-US"/>
        </w:rPr>
        <w:t>i</w:t>
      </w:r>
      <w:proofErr w:type="spellEnd"/>
      <w:r w:rsidR="00982C3B">
        <w:rPr>
          <w:rFonts w:ascii="Times New Roman" w:eastAsia="Arial" w:hAnsi="Times New Roman" w:cs="Times New Roman"/>
          <w:sz w:val="24"/>
          <w:szCs w:val="24"/>
          <w:lang w:val="en-US"/>
        </w:rPr>
        <w:t xml:space="preserve"> </w:t>
      </w:r>
      <w:proofErr w:type="spellStart"/>
      <w:r w:rsidR="00982C3B">
        <w:rPr>
          <w:rFonts w:ascii="Times New Roman" w:eastAsia="Arial" w:hAnsi="Times New Roman" w:cs="Times New Roman"/>
          <w:sz w:val="24"/>
          <w:szCs w:val="24"/>
          <w:lang w:val="en-US"/>
        </w:rPr>
        <w:t>plesnih</w:t>
      </w:r>
      <w:proofErr w:type="spellEnd"/>
      <w:r w:rsidRPr="00982C3B">
        <w:rPr>
          <w:rFonts w:ascii="Times New Roman" w:eastAsia="Arial" w:hAnsi="Times New Roman" w:cs="Times New Roman"/>
          <w:sz w:val="24"/>
          <w:szCs w:val="24"/>
          <w:lang w:val="en-US"/>
        </w:rPr>
        <w:t xml:space="preserve"> </w:t>
      </w:r>
      <w:proofErr w:type="spellStart"/>
      <w:r w:rsidRPr="00982C3B">
        <w:rPr>
          <w:rFonts w:ascii="Times New Roman" w:eastAsia="Arial" w:hAnsi="Times New Roman" w:cs="Times New Roman"/>
          <w:sz w:val="24"/>
          <w:szCs w:val="24"/>
          <w:lang w:val="en-US"/>
        </w:rPr>
        <w:t>predstava</w:t>
      </w:r>
      <w:proofErr w:type="spellEnd"/>
      <w:r w:rsidRPr="00982C3B">
        <w:rPr>
          <w:rFonts w:ascii="Times New Roman" w:eastAsia="Arial" w:hAnsi="Times New Roman" w:cs="Times New Roman"/>
          <w:sz w:val="24"/>
          <w:szCs w:val="24"/>
          <w:lang w:val="en-US"/>
        </w:rPr>
        <w:t xml:space="preserve">, </w:t>
      </w:r>
      <w:proofErr w:type="spellStart"/>
      <w:r w:rsidRPr="00982C3B">
        <w:rPr>
          <w:rFonts w:ascii="Times New Roman" w:eastAsia="Arial" w:hAnsi="Times New Roman" w:cs="Times New Roman"/>
          <w:sz w:val="24"/>
          <w:szCs w:val="24"/>
          <w:lang w:val="en-US"/>
        </w:rPr>
        <w:t>filmskih</w:t>
      </w:r>
      <w:proofErr w:type="spellEnd"/>
      <w:r w:rsidRPr="00982C3B">
        <w:rPr>
          <w:rFonts w:ascii="Times New Roman" w:eastAsia="Arial" w:hAnsi="Times New Roman" w:cs="Times New Roman"/>
          <w:sz w:val="24"/>
          <w:szCs w:val="24"/>
          <w:lang w:val="en-US"/>
        </w:rPr>
        <w:t xml:space="preserve"> </w:t>
      </w:r>
      <w:proofErr w:type="spellStart"/>
      <w:r w:rsidRPr="00982C3B">
        <w:rPr>
          <w:rFonts w:ascii="Times New Roman" w:eastAsia="Arial" w:hAnsi="Times New Roman" w:cs="Times New Roman"/>
          <w:sz w:val="24"/>
          <w:szCs w:val="24"/>
          <w:lang w:val="en-US"/>
        </w:rPr>
        <w:t>vježbi</w:t>
      </w:r>
      <w:proofErr w:type="spellEnd"/>
      <w:r w:rsidRPr="00982C3B">
        <w:rPr>
          <w:rFonts w:ascii="Times New Roman" w:eastAsia="Arial" w:hAnsi="Times New Roman" w:cs="Times New Roman"/>
          <w:sz w:val="24"/>
          <w:szCs w:val="24"/>
          <w:lang w:val="en-US"/>
        </w:rPr>
        <w:t xml:space="preserve">, </w:t>
      </w:r>
      <w:proofErr w:type="spellStart"/>
      <w:r w:rsidRPr="00982C3B">
        <w:rPr>
          <w:rFonts w:ascii="Times New Roman" w:eastAsia="Arial" w:hAnsi="Times New Roman" w:cs="Times New Roman"/>
          <w:sz w:val="24"/>
          <w:szCs w:val="24"/>
          <w:lang w:val="en-US"/>
        </w:rPr>
        <w:t>produkcije</w:t>
      </w:r>
      <w:proofErr w:type="spellEnd"/>
      <w:r w:rsidRPr="00982C3B">
        <w:rPr>
          <w:rFonts w:ascii="Times New Roman" w:eastAsia="Arial" w:hAnsi="Times New Roman" w:cs="Times New Roman"/>
          <w:sz w:val="24"/>
          <w:szCs w:val="24"/>
          <w:lang w:val="en-US"/>
        </w:rPr>
        <w:t xml:space="preserve"> </w:t>
      </w:r>
      <w:proofErr w:type="spellStart"/>
      <w:r w:rsidRPr="00982C3B">
        <w:rPr>
          <w:rFonts w:ascii="Times New Roman" w:eastAsia="Arial" w:hAnsi="Times New Roman" w:cs="Times New Roman"/>
          <w:sz w:val="24"/>
          <w:szCs w:val="24"/>
          <w:lang w:val="en-US"/>
        </w:rPr>
        <w:t>kratkih</w:t>
      </w:r>
      <w:proofErr w:type="spellEnd"/>
      <w:r w:rsidRPr="00982C3B">
        <w:rPr>
          <w:rFonts w:ascii="Times New Roman" w:eastAsia="Arial" w:hAnsi="Times New Roman" w:cs="Times New Roman"/>
          <w:sz w:val="24"/>
          <w:szCs w:val="24"/>
          <w:lang w:val="en-US"/>
        </w:rPr>
        <w:t xml:space="preserve"> </w:t>
      </w:r>
      <w:proofErr w:type="spellStart"/>
      <w:r w:rsidRPr="00982C3B">
        <w:rPr>
          <w:rFonts w:ascii="Times New Roman" w:eastAsia="Arial" w:hAnsi="Times New Roman" w:cs="Times New Roman"/>
          <w:sz w:val="24"/>
          <w:szCs w:val="24"/>
          <w:lang w:val="en-US"/>
        </w:rPr>
        <w:t>igranih</w:t>
      </w:r>
      <w:proofErr w:type="spellEnd"/>
      <w:r w:rsidRPr="00982C3B">
        <w:rPr>
          <w:rFonts w:ascii="Times New Roman" w:eastAsia="Arial" w:hAnsi="Times New Roman" w:cs="Times New Roman"/>
          <w:sz w:val="24"/>
          <w:szCs w:val="24"/>
          <w:lang w:val="en-US"/>
        </w:rPr>
        <w:t xml:space="preserve"> </w:t>
      </w:r>
      <w:proofErr w:type="spellStart"/>
      <w:r w:rsidRPr="00982C3B">
        <w:rPr>
          <w:rFonts w:ascii="Times New Roman" w:eastAsia="Arial" w:hAnsi="Times New Roman" w:cs="Times New Roman"/>
          <w:sz w:val="24"/>
          <w:szCs w:val="24"/>
          <w:lang w:val="en-US"/>
        </w:rPr>
        <w:t>i</w:t>
      </w:r>
      <w:proofErr w:type="spellEnd"/>
      <w:r w:rsidRPr="00982C3B">
        <w:rPr>
          <w:rFonts w:ascii="Times New Roman" w:eastAsia="Arial" w:hAnsi="Times New Roman" w:cs="Times New Roman"/>
          <w:sz w:val="24"/>
          <w:szCs w:val="24"/>
          <w:lang w:val="en-US"/>
        </w:rPr>
        <w:t xml:space="preserve"> </w:t>
      </w:r>
      <w:proofErr w:type="spellStart"/>
      <w:r w:rsidRPr="00982C3B">
        <w:rPr>
          <w:rFonts w:ascii="Times New Roman" w:eastAsia="Arial" w:hAnsi="Times New Roman" w:cs="Times New Roman"/>
          <w:sz w:val="24"/>
          <w:szCs w:val="24"/>
          <w:lang w:val="en-US"/>
        </w:rPr>
        <w:t>dokumentarnih</w:t>
      </w:r>
      <w:proofErr w:type="spellEnd"/>
      <w:r w:rsidRPr="00982C3B">
        <w:rPr>
          <w:rFonts w:ascii="Times New Roman" w:eastAsia="Arial" w:hAnsi="Times New Roman" w:cs="Times New Roman"/>
          <w:sz w:val="24"/>
          <w:szCs w:val="24"/>
          <w:lang w:val="en-US"/>
        </w:rPr>
        <w:t xml:space="preserve"> </w:t>
      </w:r>
      <w:proofErr w:type="spellStart"/>
      <w:r w:rsidRPr="00982C3B">
        <w:rPr>
          <w:rFonts w:ascii="Times New Roman" w:eastAsia="Arial" w:hAnsi="Times New Roman" w:cs="Times New Roman"/>
          <w:sz w:val="24"/>
          <w:szCs w:val="24"/>
          <w:lang w:val="en-US"/>
        </w:rPr>
        <w:t>filmova</w:t>
      </w:r>
      <w:proofErr w:type="spellEnd"/>
      <w:r w:rsidRPr="00982C3B">
        <w:rPr>
          <w:rFonts w:ascii="Times New Roman" w:eastAsia="Arial" w:hAnsi="Times New Roman" w:cs="Times New Roman"/>
          <w:sz w:val="24"/>
          <w:szCs w:val="24"/>
          <w:lang w:val="en-US"/>
        </w:rPr>
        <w:t xml:space="preserve"> </w:t>
      </w:r>
      <w:proofErr w:type="spellStart"/>
      <w:r w:rsidRPr="00982C3B">
        <w:rPr>
          <w:rFonts w:ascii="Times New Roman" w:eastAsia="Arial" w:hAnsi="Times New Roman" w:cs="Times New Roman"/>
          <w:sz w:val="24"/>
          <w:szCs w:val="24"/>
          <w:lang w:val="en-US"/>
        </w:rPr>
        <w:t>te</w:t>
      </w:r>
      <w:proofErr w:type="spellEnd"/>
      <w:r w:rsidRPr="00982C3B">
        <w:rPr>
          <w:rFonts w:ascii="Times New Roman" w:eastAsia="Arial" w:hAnsi="Times New Roman" w:cs="Times New Roman"/>
          <w:sz w:val="24"/>
          <w:szCs w:val="24"/>
          <w:lang w:val="en-US"/>
        </w:rPr>
        <w:t xml:space="preserve"> TV drama</w:t>
      </w:r>
      <w:r w:rsidR="00982C3B">
        <w:rPr>
          <w:rFonts w:ascii="Times New Roman" w:eastAsia="Arial" w:hAnsi="Times New Roman" w:cs="Times New Roman"/>
          <w:sz w:val="24"/>
          <w:szCs w:val="24"/>
          <w:lang w:val="en-US"/>
        </w:rPr>
        <w:t xml:space="preserve">, </w:t>
      </w:r>
      <w:proofErr w:type="spellStart"/>
      <w:r w:rsidR="00982C3B">
        <w:rPr>
          <w:rFonts w:ascii="Times New Roman" w:eastAsia="Arial" w:hAnsi="Times New Roman" w:cs="Times New Roman"/>
          <w:sz w:val="24"/>
          <w:szCs w:val="24"/>
          <w:lang w:val="en-US"/>
        </w:rPr>
        <w:t>festivala</w:t>
      </w:r>
      <w:proofErr w:type="spellEnd"/>
      <w:r w:rsidR="00982C3B">
        <w:rPr>
          <w:rFonts w:ascii="Times New Roman" w:eastAsia="Arial" w:hAnsi="Times New Roman" w:cs="Times New Roman"/>
          <w:sz w:val="24"/>
          <w:szCs w:val="24"/>
          <w:lang w:val="en-US"/>
        </w:rPr>
        <w:t xml:space="preserve"> </w:t>
      </w:r>
      <w:proofErr w:type="spellStart"/>
      <w:r w:rsidR="00982C3B">
        <w:rPr>
          <w:rFonts w:ascii="Times New Roman" w:eastAsia="Arial" w:hAnsi="Times New Roman" w:cs="Times New Roman"/>
          <w:sz w:val="24"/>
          <w:szCs w:val="24"/>
          <w:lang w:val="en-US"/>
        </w:rPr>
        <w:t>i</w:t>
      </w:r>
      <w:proofErr w:type="spellEnd"/>
      <w:r w:rsidR="00982C3B">
        <w:rPr>
          <w:rFonts w:ascii="Times New Roman" w:eastAsia="Arial" w:hAnsi="Times New Roman" w:cs="Times New Roman"/>
          <w:sz w:val="24"/>
          <w:szCs w:val="24"/>
          <w:lang w:val="en-US"/>
        </w:rPr>
        <w:t xml:space="preserve"> </w:t>
      </w:r>
      <w:proofErr w:type="spellStart"/>
      <w:r w:rsidR="00982C3B">
        <w:rPr>
          <w:rFonts w:ascii="Times New Roman" w:eastAsia="Arial" w:hAnsi="Times New Roman" w:cs="Times New Roman"/>
          <w:sz w:val="24"/>
          <w:szCs w:val="24"/>
          <w:lang w:val="en-US"/>
        </w:rPr>
        <w:t>revija</w:t>
      </w:r>
      <w:proofErr w:type="spellEnd"/>
      <w:r w:rsidR="00982C3B">
        <w:rPr>
          <w:rFonts w:ascii="Times New Roman" w:eastAsia="Arial" w:hAnsi="Times New Roman" w:cs="Times New Roman"/>
          <w:sz w:val="24"/>
          <w:szCs w:val="24"/>
          <w:lang w:val="en-US"/>
        </w:rPr>
        <w:t xml:space="preserve">. </w:t>
      </w:r>
      <w:proofErr w:type="spellStart"/>
      <w:r w:rsidR="00982C3B">
        <w:rPr>
          <w:rFonts w:ascii="Times New Roman" w:eastAsia="Arial" w:hAnsi="Times New Roman" w:cs="Times New Roman"/>
          <w:sz w:val="24"/>
          <w:szCs w:val="24"/>
          <w:lang w:val="en-US"/>
        </w:rPr>
        <w:t>Važan</w:t>
      </w:r>
      <w:proofErr w:type="spellEnd"/>
      <w:r w:rsidR="00982C3B">
        <w:rPr>
          <w:rFonts w:ascii="Times New Roman" w:eastAsia="Arial" w:hAnsi="Times New Roman" w:cs="Times New Roman"/>
          <w:sz w:val="24"/>
          <w:szCs w:val="24"/>
          <w:lang w:val="en-US"/>
        </w:rPr>
        <w:t xml:space="preserve"> </w:t>
      </w:r>
      <w:proofErr w:type="spellStart"/>
      <w:r w:rsidR="00982C3B">
        <w:rPr>
          <w:rFonts w:ascii="Times New Roman" w:eastAsia="Arial" w:hAnsi="Times New Roman" w:cs="Times New Roman"/>
          <w:sz w:val="24"/>
          <w:szCs w:val="24"/>
          <w:lang w:val="en-US"/>
        </w:rPr>
        <w:t>dio</w:t>
      </w:r>
      <w:proofErr w:type="spellEnd"/>
      <w:r w:rsidR="00982C3B">
        <w:rPr>
          <w:rFonts w:ascii="Times New Roman" w:eastAsia="Arial" w:hAnsi="Times New Roman" w:cs="Times New Roman"/>
          <w:sz w:val="24"/>
          <w:szCs w:val="24"/>
          <w:lang w:val="en-US"/>
        </w:rPr>
        <w:t xml:space="preserve"> </w:t>
      </w:r>
      <w:proofErr w:type="spellStart"/>
      <w:r w:rsidR="00982C3B">
        <w:rPr>
          <w:rFonts w:ascii="Times New Roman" w:eastAsia="Arial" w:hAnsi="Times New Roman" w:cs="Times New Roman"/>
          <w:sz w:val="24"/>
          <w:szCs w:val="24"/>
          <w:lang w:val="en-US"/>
        </w:rPr>
        <w:t>nastavnih</w:t>
      </w:r>
      <w:proofErr w:type="spellEnd"/>
      <w:r w:rsidR="00982C3B">
        <w:rPr>
          <w:rFonts w:ascii="Times New Roman" w:eastAsia="Arial" w:hAnsi="Times New Roman" w:cs="Times New Roman"/>
          <w:sz w:val="24"/>
          <w:szCs w:val="24"/>
          <w:lang w:val="en-US"/>
        </w:rPr>
        <w:t xml:space="preserve"> </w:t>
      </w:r>
      <w:proofErr w:type="spellStart"/>
      <w:r w:rsidR="00982C3B">
        <w:rPr>
          <w:rFonts w:ascii="Times New Roman" w:eastAsia="Arial" w:hAnsi="Times New Roman" w:cs="Times New Roman"/>
          <w:sz w:val="24"/>
          <w:szCs w:val="24"/>
          <w:lang w:val="en-US"/>
        </w:rPr>
        <w:t>aktivnosti</w:t>
      </w:r>
      <w:proofErr w:type="spellEnd"/>
      <w:r w:rsidR="00982C3B">
        <w:rPr>
          <w:rFonts w:ascii="Times New Roman" w:eastAsia="Arial" w:hAnsi="Times New Roman" w:cs="Times New Roman"/>
          <w:sz w:val="24"/>
          <w:szCs w:val="24"/>
          <w:lang w:val="en-US"/>
        </w:rPr>
        <w:t xml:space="preserve"> </w:t>
      </w:r>
      <w:proofErr w:type="spellStart"/>
      <w:r w:rsidR="00982C3B">
        <w:rPr>
          <w:rFonts w:ascii="Times New Roman" w:eastAsia="Arial" w:hAnsi="Times New Roman" w:cs="Times New Roman"/>
          <w:sz w:val="24"/>
          <w:szCs w:val="24"/>
          <w:lang w:val="en-US"/>
        </w:rPr>
        <w:t>odnosi</w:t>
      </w:r>
      <w:proofErr w:type="spellEnd"/>
      <w:r w:rsidR="00982C3B">
        <w:rPr>
          <w:rFonts w:ascii="Times New Roman" w:eastAsia="Arial" w:hAnsi="Times New Roman" w:cs="Times New Roman"/>
          <w:sz w:val="24"/>
          <w:szCs w:val="24"/>
          <w:lang w:val="en-US"/>
        </w:rPr>
        <w:t xml:space="preserve"> se </w:t>
      </w:r>
      <w:proofErr w:type="spellStart"/>
      <w:r w:rsidR="00982C3B">
        <w:rPr>
          <w:rFonts w:ascii="Times New Roman" w:eastAsia="Arial" w:hAnsi="Times New Roman" w:cs="Times New Roman"/>
          <w:sz w:val="24"/>
          <w:szCs w:val="24"/>
          <w:lang w:val="en-US"/>
        </w:rPr>
        <w:t>i</w:t>
      </w:r>
      <w:proofErr w:type="spellEnd"/>
      <w:r w:rsidR="00982C3B">
        <w:rPr>
          <w:rFonts w:ascii="Times New Roman" w:eastAsia="Arial" w:hAnsi="Times New Roman" w:cs="Times New Roman"/>
          <w:sz w:val="24"/>
          <w:szCs w:val="24"/>
          <w:lang w:val="en-US"/>
        </w:rPr>
        <w:t xml:space="preserve"> </w:t>
      </w:r>
      <w:proofErr w:type="spellStart"/>
      <w:r w:rsidR="00982C3B">
        <w:rPr>
          <w:rFonts w:ascii="Times New Roman" w:eastAsia="Arial" w:hAnsi="Times New Roman" w:cs="Times New Roman"/>
          <w:sz w:val="24"/>
          <w:szCs w:val="24"/>
          <w:lang w:val="en-US"/>
        </w:rPr>
        <w:t>na</w:t>
      </w:r>
      <w:proofErr w:type="spellEnd"/>
      <w:r w:rsidR="00982C3B">
        <w:rPr>
          <w:rFonts w:ascii="Times New Roman" w:eastAsia="Arial" w:hAnsi="Times New Roman" w:cs="Times New Roman"/>
          <w:sz w:val="24"/>
          <w:szCs w:val="24"/>
          <w:lang w:val="en-US"/>
        </w:rPr>
        <w:t xml:space="preserve"> </w:t>
      </w:r>
      <w:proofErr w:type="spellStart"/>
      <w:r w:rsidR="00982C3B">
        <w:rPr>
          <w:rFonts w:ascii="Times New Roman" w:eastAsia="Arial" w:hAnsi="Times New Roman" w:cs="Times New Roman"/>
          <w:sz w:val="24"/>
          <w:szCs w:val="24"/>
          <w:lang w:val="en-US"/>
        </w:rPr>
        <w:t>međunarodne</w:t>
      </w:r>
      <w:proofErr w:type="spellEnd"/>
      <w:r w:rsidR="00982C3B">
        <w:rPr>
          <w:rFonts w:ascii="Times New Roman" w:eastAsia="Arial" w:hAnsi="Times New Roman" w:cs="Times New Roman"/>
          <w:sz w:val="24"/>
          <w:szCs w:val="24"/>
          <w:lang w:val="en-US"/>
        </w:rPr>
        <w:t xml:space="preserve"> </w:t>
      </w:r>
      <w:proofErr w:type="spellStart"/>
      <w:r w:rsidR="00982C3B">
        <w:rPr>
          <w:rFonts w:ascii="Times New Roman" w:eastAsia="Arial" w:hAnsi="Times New Roman" w:cs="Times New Roman"/>
          <w:sz w:val="24"/>
          <w:szCs w:val="24"/>
          <w:lang w:val="en-US"/>
        </w:rPr>
        <w:t>programe</w:t>
      </w:r>
      <w:proofErr w:type="spellEnd"/>
      <w:r w:rsidR="00982C3B">
        <w:rPr>
          <w:rFonts w:ascii="Times New Roman" w:eastAsia="Arial" w:hAnsi="Times New Roman" w:cs="Times New Roman"/>
          <w:sz w:val="24"/>
          <w:szCs w:val="24"/>
          <w:lang w:val="en-US"/>
        </w:rPr>
        <w:t xml:space="preserve">, </w:t>
      </w:r>
      <w:proofErr w:type="spellStart"/>
      <w:r w:rsidR="00982C3B">
        <w:rPr>
          <w:rFonts w:ascii="Times New Roman" w:eastAsia="Arial" w:hAnsi="Times New Roman" w:cs="Times New Roman"/>
          <w:sz w:val="24"/>
          <w:szCs w:val="24"/>
          <w:lang w:val="en-US"/>
        </w:rPr>
        <w:t>projekte</w:t>
      </w:r>
      <w:proofErr w:type="spellEnd"/>
      <w:r w:rsidR="00982C3B">
        <w:rPr>
          <w:rFonts w:ascii="Times New Roman" w:eastAsia="Arial" w:hAnsi="Times New Roman" w:cs="Times New Roman"/>
          <w:sz w:val="24"/>
          <w:szCs w:val="24"/>
          <w:lang w:val="en-US"/>
        </w:rPr>
        <w:t xml:space="preserve"> </w:t>
      </w:r>
      <w:proofErr w:type="spellStart"/>
      <w:r w:rsidR="00982C3B">
        <w:rPr>
          <w:rFonts w:ascii="Times New Roman" w:eastAsia="Arial" w:hAnsi="Times New Roman" w:cs="Times New Roman"/>
          <w:sz w:val="24"/>
          <w:szCs w:val="24"/>
          <w:lang w:val="en-US"/>
        </w:rPr>
        <w:t>i</w:t>
      </w:r>
      <w:proofErr w:type="spellEnd"/>
      <w:r w:rsidR="00982C3B">
        <w:rPr>
          <w:rFonts w:ascii="Times New Roman" w:eastAsia="Arial" w:hAnsi="Times New Roman" w:cs="Times New Roman"/>
          <w:sz w:val="24"/>
          <w:szCs w:val="24"/>
          <w:lang w:val="en-US"/>
        </w:rPr>
        <w:t xml:space="preserve"> </w:t>
      </w:r>
      <w:proofErr w:type="spellStart"/>
      <w:r w:rsidR="00982C3B">
        <w:rPr>
          <w:rFonts w:ascii="Times New Roman" w:eastAsia="Arial" w:hAnsi="Times New Roman" w:cs="Times New Roman"/>
          <w:sz w:val="24"/>
          <w:szCs w:val="24"/>
          <w:lang w:val="en-US"/>
        </w:rPr>
        <w:t>mobilnost</w:t>
      </w:r>
      <w:proofErr w:type="spellEnd"/>
      <w:r w:rsidR="00982C3B">
        <w:rPr>
          <w:rFonts w:ascii="Times New Roman" w:eastAsia="Arial" w:hAnsi="Times New Roman" w:cs="Times New Roman"/>
          <w:sz w:val="24"/>
          <w:szCs w:val="24"/>
          <w:lang w:val="en-US"/>
        </w:rPr>
        <w:t xml:space="preserve">   </w:t>
      </w:r>
      <w:proofErr w:type="spellStart"/>
      <w:r w:rsidR="00982C3B">
        <w:rPr>
          <w:rFonts w:ascii="Times New Roman" w:eastAsia="Arial" w:hAnsi="Times New Roman" w:cs="Times New Roman"/>
          <w:sz w:val="24"/>
          <w:szCs w:val="24"/>
          <w:lang w:val="en-US"/>
        </w:rPr>
        <w:t>studenata</w:t>
      </w:r>
      <w:proofErr w:type="spellEnd"/>
      <w:r w:rsidR="00982C3B">
        <w:rPr>
          <w:rFonts w:ascii="Times New Roman" w:eastAsia="Arial" w:hAnsi="Times New Roman" w:cs="Times New Roman"/>
          <w:sz w:val="24"/>
          <w:szCs w:val="24"/>
          <w:lang w:val="en-US"/>
        </w:rPr>
        <w:t xml:space="preserve"> </w:t>
      </w:r>
      <w:proofErr w:type="spellStart"/>
      <w:r w:rsidR="00982C3B">
        <w:rPr>
          <w:rFonts w:ascii="Times New Roman" w:eastAsia="Arial" w:hAnsi="Times New Roman" w:cs="Times New Roman"/>
          <w:sz w:val="24"/>
          <w:szCs w:val="24"/>
          <w:lang w:val="en-US"/>
        </w:rPr>
        <w:t>i</w:t>
      </w:r>
      <w:proofErr w:type="spellEnd"/>
      <w:r w:rsidR="00982C3B">
        <w:rPr>
          <w:rFonts w:ascii="Times New Roman" w:eastAsia="Arial" w:hAnsi="Times New Roman" w:cs="Times New Roman"/>
          <w:sz w:val="24"/>
          <w:szCs w:val="24"/>
          <w:lang w:val="en-US"/>
        </w:rPr>
        <w:t xml:space="preserve"> </w:t>
      </w:r>
      <w:proofErr w:type="spellStart"/>
      <w:r w:rsidR="00982C3B">
        <w:rPr>
          <w:rFonts w:ascii="Times New Roman" w:eastAsia="Arial" w:hAnsi="Times New Roman" w:cs="Times New Roman"/>
          <w:sz w:val="24"/>
          <w:szCs w:val="24"/>
          <w:lang w:val="en-US"/>
        </w:rPr>
        <w:t>nastavnika</w:t>
      </w:r>
      <w:proofErr w:type="spellEnd"/>
      <w:r w:rsidR="00982C3B">
        <w:rPr>
          <w:rFonts w:ascii="Times New Roman" w:eastAsia="Arial" w:hAnsi="Times New Roman" w:cs="Times New Roman"/>
          <w:sz w:val="24"/>
          <w:szCs w:val="24"/>
          <w:lang w:val="en-US"/>
        </w:rPr>
        <w:t xml:space="preserve">. </w:t>
      </w:r>
    </w:p>
    <w:p w14:paraId="51274B8B" w14:textId="5675A3E2" w:rsidR="00701721" w:rsidRDefault="00701721" w:rsidP="00B876C7">
      <w:pPr>
        <w:pStyle w:val="Tijeloteksta"/>
        <w:spacing w:line="254" w:lineRule="exact"/>
        <w:jc w:val="both"/>
        <w:rPr>
          <w:rFonts w:ascii="Times New Roman" w:hAnsi="Times New Roman" w:cs="Times New Roman"/>
        </w:rPr>
      </w:pPr>
    </w:p>
    <w:p w14:paraId="2EB935BE" w14:textId="77777777" w:rsidR="00701721" w:rsidRPr="009577E3" w:rsidRDefault="00701721" w:rsidP="00701721">
      <w:pPr>
        <w:spacing w:after="0" w:line="240" w:lineRule="auto"/>
        <w:rPr>
          <w:rFonts w:ascii="Calibri Light" w:hAnsi="Calibri Light" w:cs="Arial"/>
          <w:b/>
          <w:bCs/>
        </w:rPr>
      </w:pPr>
      <w:r w:rsidRPr="009577E3">
        <w:rPr>
          <w:rFonts w:ascii="Calibri Light" w:hAnsi="Calibri Light" w:cs="Arial"/>
          <w:b/>
          <w:bCs/>
        </w:rPr>
        <w:t xml:space="preserve">OPIS AKTIVNOSTI I PROJEKATA </w:t>
      </w:r>
    </w:p>
    <w:p w14:paraId="0E4DA079" w14:textId="3A3F1655" w:rsidR="00701721" w:rsidRPr="00701721" w:rsidRDefault="00701721" w:rsidP="009859DD">
      <w:pPr>
        <w:pStyle w:val="Tijeloteksta"/>
        <w:spacing w:before="186" w:line="266" w:lineRule="auto"/>
        <w:ind w:right="129"/>
        <w:jc w:val="both"/>
        <w:rPr>
          <w:rFonts w:ascii="Times New Roman" w:hAnsi="Times New Roman" w:cs="Times New Roman"/>
        </w:rPr>
      </w:pPr>
      <w:proofErr w:type="spellStart"/>
      <w:r w:rsidRPr="00701721">
        <w:rPr>
          <w:rFonts w:ascii="Times New Roman" w:hAnsi="Times New Roman" w:cs="Times New Roman"/>
        </w:rPr>
        <w:t>Produkcija</w:t>
      </w:r>
      <w:proofErr w:type="spellEnd"/>
      <w:r w:rsidRPr="00701721">
        <w:rPr>
          <w:rFonts w:ascii="Times New Roman" w:hAnsi="Times New Roman" w:cs="Times New Roman"/>
        </w:rPr>
        <w:t xml:space="preserve"> </w:t>
      </w:r>
      <w:r w:rsidR="00982C3B">
        <w:rPr>
          <w:rFonts w:ascii="Times New Roman" w:hAnsi="Times New Roman" w:cs="Times New Roman"/>
        </w:rPr>
        <w:t xml:space="preserve">od </w:t>
      </w:r>
      <w:proofErr w:type="spellStart"/>
      <w:r w:rsidR="00982C3B">
        <w:rPr>
          <w:rFonts w:ascii="Times New Roman" w:hAnsi="Times New Roman" w:cs="Times New Roman"/>
        </w:rPr>
        <w:t>više</w:t>
      </w:r>
      <w:proofErr w:type="spellEnd"/>
      <w:r w:rsidR="00982C3B">
        <w:rPr>
          <w:rFonts w:ascii="Times New Roman" w:hAnsi="Times New Roman" w:cs="Times New Roman"/>
        </w:rPr>
        <w:t xml:space="preserve"> od</w:t>
      </w:r>
      <w:r w:rsidRPr="00701721">
        <w:rPr>
          <w:rFonts w:ascii="Times New Roman" w:hAnsi="Times New Roman" w:cs="Times New Roman"/>
        </w:rPr>
        <w:t xml:space="preserve"> 100 </w:t>
      </w:r>
      <w:proofErr w:type="spellStart"/>
      <w:r w:rsidRPr="00701721">
        <w:rPr>
          <w:rFonts w:ascii="Times New Roman" w:hAnsi="Times New Roman" w:cs="Times New Roman"/>
        </w:rPr>
        <w:t>kratkometražnih</w:t>
      </w:r>
      <w:proofErr w:type="spellEnd"/>
      <w:r w:rsidRPr="00701721">
        <w:rPr>
          <w:rFonts w:ascii="Times New Roman" w:hAnsi="Times New Roman" w:cs="Times New Roman"/>
        </w:rPr>
        <w:t xml:space="preserve"> </w:t>
      </w:r>
      <w:proofErr w:type="spellStart"/>
      <w:r w:rsidRPr="00701721">
        <w:rPr>
          <w:rFonts w:ascii="Times New Roman" w:hAnsi="Times New Roman" w:cs="Times New Roman"/>
        </w:rPr>
        <w:t>i</w:t>
      </w:r>
      <w:proofErr w:type="spellEnd"/>
      <w:r w:rsidRPr="00701721">
        <w:rPr>
          <w:rFonts w:ascii="Times New Roman" w:hAnsi="Times New Roman" w:cs="Times New Roman"/>
        </w:rPr>
        <w:t xml:space="preserve"> </w:t>
      </w:r>
      <w:proofErr w:type="spellStart"/>
      <w:r w:rsidRPr="00701721">
        <w:rPr>
          <w:rFonts w:ascii="Times New Roman" w:hAnsi="Times New Roman" w:cs="Times New Roman"/>
        </w:rPr>
        <w:t>dugometražnih</w:t>
      </w:r>
      <w:proofErr w:type="spellEnd"/>
      <w:r w:rsidRPr="00701721">
        <w:rPr>
          <w:rFonts w:ascii="Times New Roman" w:hAnsi="Times New Roman" w:cs="Times New Roman"/>
        </w:rPr>
        <w:t xml:space="preserve"> </w:t>
      </w:r>
      <w:proofErr w:type="spellStart"/>
      <w:r w:rsidRPr="00701721">
        <w:rPr>
          <w:rFonts w:ascii="Times New Roman" w:hAnsi="Times New Roman" w:cs="Times New Roman"/>
        </w:rPr>
        <w:t>filmova</w:t>
      </w:r>
      <w:proofErr w:type="spellEnd"/>
      <w:r w:rsidRPr="00701721">
        <w:rPr>
          <w:rFonts w:ascii="Times New Roman" w:hAnsi="Times New Roman" w:cs="Times New Roman"/>
        </w:rPr>
        <w:t xml:space="preserve">; </w:t>
      </w:r>
      <w:proofErr w:type="spellStart"/>
      <w:r w:rsidRPr="00701721">
        <w:rPr>
          <w:rFonts w:ascii="Times New Roman" w:hAnsi="Times New Roman" w:cs="Times New Roman"/>
        </w:rPr>
        <w:t>filmovi</w:t>
      </w:r>
      <w:proofErr w:type="spellEnd"/>
      <w:r w:rsidRPr="00701721">
        <w:rPr>
          <w:rFonts w:ascii="Times New Roman" w:hAnsi="Times New Roman" w:cs="Times New Roman"/>
        </w:rPr>
        <w:t xml:space="preserve"> </w:t>
      </w:r>
      <w:proofErr w:type="spellStart"/>
      <w:r w:rsidRPr="00701721">
        <w:rPr>
          <w:rFonts w:ascii="Times New Roman" w:hAnsi="Times New Roman" w:cs="Times New Roman"/>
        </w:rPr>
        <w:t>završnih</w:t>
      </w:r>
      <w:proofErr w:type="spellEnd"/>
      <w:r w:rsidRPr="00701721">
        <w:rPr>
          <w:rFonts w:ascii="Times New Roman" w:hAnsi="Times New Roman" w:cs="Times New Roman"/>
        </w:rPr>
        <w:t xml:space="preserve"> </w:t>
      </w:r>
      <w:proofErr w:type="spellStart"/>
      <w:r w:rsidRPr="00701721">
        <w:rPr>
          <w:rFonts w:ascii="Times New Roman" w:hAnsi="Times New Roman" w:cs="Times New Roman"/>
        </w:rPr>
        <w:t>godina</w:t>
      </w:r>
      <w:proofErr w:type="spellEnd"/>
      <w:r w:rsidRPr="00701721">
        <w:rPr>
          <w:rFonts w:ascii="Times New Roman" w:hAnsi="Times New Roman" w:cs="Times New Roman"/>
        </w:rPr>
        <w:t xml:space="preserve"> </w:t>
      </w:r>
      <w:proofErr w:type="spellStart"/>
      <w:r w:rsidRPr="00701721">
        <w:rPr>
          <w:rFonts w:ascii="Times New Roman" w:hAnsi="Times New Roman" w:cs="Times New Roman"/>
        </w:rPr>
        <w:t>prikazuju</w:t>
      </w:r>
      <w:proofErr w:type="spellEnd"/>
      <w:r w:rsidRPr="00701721">
        <w:rPr>
          <w:rFonts w:ascii="Times New Roman" w:hAnsi="Times New Roman" w:cs="Times New Roman"/>
        </w:rPr>
        <w:t xml:space="preserve"> se </w:t>
      </w:r>
      <w:proofErr w:type="spellStart"/>
      <w:r w:rsidRPr="00701721">
        <w:rPr>
          <w:rFonts w:ascii="Times New Roman" w:hAnsi="Times New Roman" w:cs="Times New Roman"/>
        </w:rPr>
        <w:t>na</w:t>
      </w:r>
      <w:proofErr w:type="spellEnd"/>
      <w:r w:rsidRPr="00701721">
        <w:rPr>
          <w:rFonts w:ascii="Times New Roman" w:hAnsi="Times New Roman" w:cs="Times New Roman"/>
        </w:rPr>
        <w:t xml:space="preserve"> </w:t>
      </w:r>
      <w:proofErr w:type="spellStart"/>
      <w:r w:rsidRPr="00701721">
        <w:rPr>
          <w:rFonts w:ascii="Times New Roman" w:hAnsi="Times New Roman" w:cs="Times New Roman"/>
        </w:rPr>
        <w:t>priznatim</w:t>
      </w:r>
      <w:proofErr w:type="spellEnd"/>
      <w:r w:rsidRPr="00701721">
        <w:rPr>
          <w:rFonts w:ascii="Times New Roman" w:hAnsi="Times New Roman" w:cs="Times New Roman"/>
        </w:rPr>
        <w:t xml:space="preserve"> </w:t>
      </w:r>
      <w:proofErr w:type="spellStart"/>
      <w:r w:rsidRPr="00701721">
        <w:rPr>
          <w:rFonts w:ascii="Times New Roman" w:hAnsi="Times New Roman" w:cs="Times New Roman"/>
        </w:rPr>
        <w:t>međunarodnim</w:t>
      </w:r>
      <w:proofErr w:type="spellEnd"/>
      <w:r w:rsidRPr="00701721">
        <w:rPr>
          <w:rFonts w:ascii="Times New Roman" w:hAnsi="Times New Roman" w:cs="Times New Roman"/>
        </w:rPr>
        <w:t xml:space="preserve"> </w:t>
      </w:r>
      <w:proofErr w:type="spellStart"/>
      <w:r w:rsidRPr="00701721">
        <w:rPr>
          <w:rFonts w:ascii="Times New Roman" w:hAnsi="Times New Roman" w:cs="Times New Roman"/>
        </w:rPr>
        <w:t>filmskim</w:t>
      </w:r>
      <w:proofErr w:type="spellEnd"/>
      <w:r w:rsidRPr="00701721">
        <w:rPr>
          <w:rFonts w:ascii="Times New Roman" w:hAnsi="Times New Roman" w:cs="Times New Roman"/>
        </w:rPr>
        <w:t xml:space="preserve"> </w:t>
      </w:r>
      <w:proofErr w:type="spellStart"/>
      <w:r w:rsidRPr="00701721">
        <w:rPr>
          <w:rFonts w:ascii="Times New Roman" w:hAnsi="Times New Roman" w:cs="Times New Roman"/>
        </w:rPr>
        <w:t>festivalima</w:t>
      </w:r>
      <w:proofErr w:type="spellEnd"/>
      <w:r w:rsidRPr="00701721">
        <w:rPr>
          <w:rFonts w:ascii="Times New Roman" w:hAnsi="Times New Roman" w:cs="Times New Roman"/>
        </w:rPr>
        <w:t xml:space="preserve"> </w:t>
      </w:r>
      <w:proofErr w:type="spellStart"/>
      <w:r w:rsidR="00982C3B">
        <w:rPr>
          <w:rFonts w:ascii="Times New Roman" w:hAnsi="Times New Roman" w:cs="Times New Roman"/>
        </w:rPr>
        <w:t>te</w:t>
      </w:r>
      <w:proofErr w:type="spellEnd"/>
      <w:r w:rsidRPr="00701721">
        <w:rPr>
          <w:rFonts w:ascii="Times New Roman" w:hAnsi="Times New Roman" w:cs="Times New Roman"/>
        </w:rPr>
        <w:t xml:space="preserve"> </w:t>
      </w:r>
      <w:proofErr w:type="spellStart"/>
      <w:r w:rsidRPr="00701721">
        <w:rPr>
          <w:rFonts w:ascii="Times New Roman" w:hAnsi="Times New Roman" w:cs="Times New Roman"/>
        </w:rPr>
        <w:t>dobivaju</w:t>
      </w:r>
      <w:proofErr w:type="spellEnd"/>
      <w:r w:rsidRPr="00701721">
        <w:rPr>
          <w:rFonts w:ascii="Times New Roman" w:hAnsi="Times New Roman" w:cs="Times New Roman"/>
        </w:rPr>
        <w:t xml:space="preserve"> </w:t>
      </w:r>
      <w:proofErr w:type="spellStart"/>
      <w:r w:rsidRPr="00701721">
        <w:rPr>
          <w:rFonts w:ascii="Times New Roman" w:hAnsi="Times New Roman" w:cs="Times New Roman"/>
        </w:rPr>
        <w:t>brojne</w:t>
      </w:r>
      <w:proofErr w:type="spellEnd"/>
      <w:r w:rsidRPr="00701721">
        <w:rPr>
          <w:rFonts w:ascii="Times New Roman" w:hAnsi="Times New Roman" w:cs="Times New Roman"/>
        </w:rPr>
        <w:t xml:space="preserve"> </w:t>
      </w:r>
      <w:proofErr w:type="spellStart"/>
      <w:r w:rsidRPr="00701721">
        <w:rPr>
          <w:rFonts w:ascii="Times New Roman" w:hAnsi="Times New Roman" w:cs="Times New Roman"/>
        </w:rPr>
        <w:t>nagrade</w:t>
      </w:r>
      <w:proofErr w:type="spellEnd"/>
      <w:r w:rsidRPr="00701721">
        <w:rPr>
          <w:rFonts w:ascii="Times New Roman" w:hAnsi="Times New Roman" w:cs="Times New Roman"/>
        </w:rPr>
        <w:t xml:space="preserve"> </w:t>
      </w:r>
      <w:proofErr w:type="spellStart"/>
      <w:r w:rsidRPr="00701721">
        <w:rPr>
          <w:rFonts w:ascii="Times New Roman" w:hAnsi="Times New Roman" w:cs="Times New Roman"/>
        </w:rPr>
        <w:t>i</w:t>
      </w:r>
      <w:proofErr w:type="spellEnd"/>
      <w:r w:rsidRPr="00701721">
        <w:rPr>
          <w:rFonts w:ascii="Times New Roman" w:hAnsi="Times New Roman" w:cs="Times New Roman"/>
        </w:rPr>
        <w:t xml:space="preserve"> </w:t>
      </w:r>
      <w:proofErr w:type="spellStart"/>
      <w:r w:rsidRPr="00701721">
        <w:rPr>
          <w:rFonts w:ascii="Times New Roman" w:hAnsi="Times New Roman" w:cs="Times New Roman"/>
        </w:rPr>
        <w:t>priznanja</w:t>
      </w:r>
      <w:proofErr w:type="spellEnd"/>
      <w:r w:rsidRPr="00701721">
        <w:rPr>
          <w:rFonts w:ascii="Times New Roman" w:hAnsi="Times New Roman" w:cs="Times New Roman"/>
        </w:rPr>
        <w:t xml:space="preserve">, </w:t>
      </w:r>
      <w:proofErr w:type="spellStart"/>
      <w:r w:rsidRPr="00701721">
        <w:rPr>
          <w:rFonts w:ascii="Times New Roman" w:hAnsi="Times New Roman" w:cs="Times New Roman"/>
        </w:rPr>
        <w:t>te</w:t>
      </w:r>
      <w:proofErr w:type="spellEnd"/>
      <w:r w:rsidRPr="00701721">
        <w:rPr>
          <w:rFonts w:ascii="Times New Roman" w:hAnsi="Times New Roman" w:cs="Times New Roman"/>
        </w:rPr>
        <w:t xml:space="preserve"> </w:t>
      </w:r>
      <w:proofErr w:type="spellStart"/>
      <w:r w:rsidRPr="00701721">
        <w:rPr>
          <w:rFonts w:ascii="Times New Roman" w:hAnsi="Times New Roman" w:cs="Times New Roman"/>
        </w:rPr>
        <w:t>tako</w:t>
      </w:r>
      <w:proofErr w:type="spellEnd"/>
      <w:r w:rsidRPr="00701721">
        <w:rPr>
          <w:rFonts w:ascii="Times New Roman" w:hAnsi="Times New Roman" w:cs="Times New Roman"/>
        </w:rPr>
        <w:t xml:space="preserve"> </w:t>
      </w:r>
      <w:proofErr w:type="spellStart"/>
      <w:r w:rsidRPr="00701721">
        <w:rPr>
          <w:rFonts w:ascii="Times New Roman" w:hAnsi="Times New Roman" w:cs="Times New Roman"/>
        </w:rPr>
        <w:t>osim</w:t>
      </w:r>
      <w:proofErr w:type="spellEnd"/>
      <w:r w:rsidRPr="00701721">
        <w:rPr>
          <w:rFonts w:ascii="Times New Roman" w:hAnsi="Times New Roman" w:cs="Times New Roman"/>
        </w:rPr>
        <w:t xml:space="preserve"> </w:t>
      </w:r>
      <w:proofErr w:type="spellStart"/>
      <w:r w:rsidRPr="00701721">
        <w:rPr>
          <w:rFonts w:ascii="Times New Roman" w:hAnsi="Times New Roman" w:cs="Times New Roman"/>
        </w:rPr>
        <w:t>što</w:t>
      </w:r>
      <w:proofErr w:type="spellEnd"/>
      <w:r w:rsidRPr="00701721">
        <w:rPr>
          <w:rFonts w:ascii="Times New Roman" w:hAnsi="Times New Roman" w:cs="Times New Roman"/>
        </w:rPr>
        <w:t xml:space="preserve"> </w:t>
      </w:r>
      <w:proofErr w:type="spellStart"/>
      <w:r w:rsidRPr="00701721">
        <w:rPr>
          <w:rFonts w:ascii="Times New Roman" w:hAnsi="Times New Roman" w:cs="Times New Roman"/>
        </w:rPr>
        <w:t>ukazuju</w:t>
      </w:r>
      <w:proofErr w:type="spellEnd"/>
      <w:r w:rsidRPr="00701721">
        <w:rPr>
          <w:rFonts w:ascii="Times New Roman" w:hAnsi="Times New Roman" w:cs="Times New Roman"/>
        </w:rPr>
        <w:t xml:space="preserve"> </w:t>
      </w:r>
      <w:proofErr w:type="spellStart"/>
      <w:r w:rsidRPr="00701721">
        <w:rPr>
          <w:rFonts w:ascii="Times New Roman" w:hAnsi="Times New Roman" w:cs="Times New Roman"/>
        </w:rPr>
        <w:t>na</w:t>
      </w:r>
      <w:proofErr w:type="spellEnd"/>
      <w:r w:rsidRPr="00701721">
        <w:rPr>
          <w:rFonts w:ascii="Times New Roman" w:hAnsi="Times New Roman" w:cs="Times New Roman"/>
        </w:rPr>
        <w:t xml:space="preserve"> </w:t>
      </w:r>
      <w:proofErr w:type="spellStart"/>
      <w:r w:rsidRPr="00701721">
        <w:rPr>
          <w:rFonts w:ascii="Times New Roman" w:hAnsi="Times New Roman" w:cs="Times New Roman"/>
        </w:rPr>
        <w:t>rezultate</w:t>
      </w:r>
      <w:proofErr w:type="spellEnd"/>
      <w:r w:rsidRPr="00701721">
        <w:rPr>
          <w:rFonts w:ascii="Times New Roman" w:hAnsi="Times New Roman" w:cs="Times New Roman"/>
        </w:rPr>
        <w:t xml:space="preserve"> </w:t>
      </w:r>
      <w:proofErr w:type="spellStart"/>
      <w:r w:rsidRPr="00701721">
        <w:rPr>
          <w:rFonts w:ascii="Times New Roman" w:hAnsi="Times New Roman" w:cs="Times New Roman"/>
        </w:rPr>
        <w:t>stručnog</w:t>
      </w:r>
      <w:proofErr w:type="spellEnd"/>
      <w:r w:rsidRPr="00701721">
        <w:rPr>
          <w:rFonts w:ascii="Times New Roman" w:hAnsi="Times New Roman" w:cs="Times New Roman"/>
        </w:rPr>
        <w:t xml:space="preserve"> </w:t>
      </w:r>
      <w:proofErr w:type="spellStart"/>
      <w:r w:rsidRPr="00701721">
        <w:rPr>
          <w:rFonts w:ascii="Times New Roman" w:hAnsi="Times New Roman" w:cs="Times New Roman"/>
        </w:rPr>
        <w:t>i</w:t>
      </w:r>
      <w:proofErr w:type="spellEnd"/>
      <w:r w:rsidRPr="00701721">
        <w:rPr>
          <w:rFonts w:ascii="Times New Roman" w:hAnsi="Times New Roman" w:cs="Times New Roman"/>
        </w:rPr>
        <w:t xml:space="preserve"> </w:t>
      </w:r>
      <w:proofErr w:type="spellStart"/>
      <w:r w:rsidRPr="00701721">
        <w:rPr>
          <w:rFonts w:ascii="Times New Roman" w:hAnsi="Times New Roman" w:cs="Times New Roman"/>
        </w:rPr>
        <w:t>praktičnog</w:t>
      </w:r>
      <w:proofErr w:type="spellEnd"/>
      <w:r w:rsidRPr="00701721">
        <w:rPr>
          <w:rFonts w:ascii="Times New Roman" w:hAnsi="Times New Roman" w:cs="Times New Roman"/>
        </w:rPr>
        <w:t xml:space="preserve"> </w:t>
      </w:r>
      <w:proofErr w:type="spellStart"/>
      <w:r w:rsidRPr="00701721">
        <w:rPr>
          <w:rFonts w:ascii="Times New Roman" w:hAnsi="Times New Roman" w:cs="Times New Roman"/>
        </w:rPr>
        <w:t>rada</w:t>
      </w:r>
      <w:proofErr w:type="spellEnd"/>
      <w:r w:rsidRPr="00701721">
        <w:rPr>
          <w:rFonts w:ascii="Times New Roman" w:hAnsi="Times New Roman" w:cs="Times New Roman"/>
        </w:rPr>
        <w:t xml:space="preserve"> u </w:t>
      </w:r>
      <w:proofErr w:type="spellStart"/>
      <w:r w:rsidRPr="00701721">
        <w:rPr>
          <w:rFonts w:ascii="Times New Roman" w:hAnsi="Times New Roman" w:cs="Times New Roman"/>
        </w:rPr>
        <w:t>okviru</w:t>
      </w:r>
      <w:proofErr w:type="spellEnd"/>
      <w:r w:rsidRPr="00701721">
        <w:rPr>
          <w:rFonts w:ascii="Times New Roman" w:hAnsi="Times New Roman" w:cs="Times New Roman"/>
        </w:rPr>
        <w:t xml:space="preserve"> </w:t>
      </w:r>
      <w:proofErr w:type="spellStart"/>
      <w:r w:rsidR="00982C3B">
        <w:rPr>
          <w:rFonts w:ascii="Times New Roman" w:hAnsi="Times New Roman" w:cs="Times New Roman"/>
        </w:rPr>
        <w:t>n</w:t>
      </w:r>
      <w:r w:rsidRPr="00701721">
        <w:rPr>
          <w:rFonts w:ascii="Times New Roman" w:hAnsi="Times New Roman" w:cs="Times New Roman"/>
        </w:rPr>
        <w:t>astavnih</w:t>
      </w:r>
      <w:proofErr w:type="spellEnd"/>
      <w:r w:rsidRPr="00701721">
        <w:rPr>
          <w:rFonts w:ascii="Times New Roman" w:hAnsi="Times New Roman" w:cs="Times New Roman"/>
        </w:rPr>
        <w:t xml:space="preserve"> </w:t>
      </w:r>
      <w:proofErr w:type="spellStart"/>
      <w:r w:rsidRPr="00701721">
        <w:rPr>
          <w:rFonts w:ascii="Times New Roman" w:hAnsi="Times New Roman" w:cs="Times New Roman"/>
        </w:rPr>
        <w:t>planova</w:t>
      </w:r>
      <w:proofErr w:type="spellEnd"/>
      <w:r w:rsidRPr="00701721">
        <w:rPr>
          <w:rFonts w:ascii="Times New Roman" w:hAnsi="Times New Roman" w:cs="Times New Roman"/>
        </w:rPr>
        <w:t xml:space="preserve">, </w:t>
      </w:r>
      <w:proofErr w:type="spellStart"/>
      <w:r w:rsidRPr="00701721">
        <w:rPr>
          <w:rFonts w:ascii="Times New Roman" w:hAnsi="Times New Roman" w:cs="Times New Roman"/>
        </w:rPr>
        <w:t>predstavljaju</w:t>
      </w:r>
      <w:proofErr w:type="spellEnd"/>
      <w:r w:rsidRPr="00701721">
        <w:rPr>
          <w:rFonts w:ascii="Times New Roman" w:hAnsi="Times New Roman" w:cs="Times New Roman"/>
        </w:rPr>
        <w:t xml:space="preserve"> </w:t>
      </w:r>
      <w:proofErr w:type="spellStart"/>
      <w:r w:rsidRPr="00701721">
        <w:rPr>
          <w:rFonts w:ascii="Times New Roman" w:hAnsi="Times New Roman" w:cs="Times New Roman"/>
        </w:rPr>
        <w:t>i</w:t>
      </w:r>
      <w:proofErr w:type="spellEnd"/>
      <w:r w:rsidRPr="00701721">
        <w:rPr>
          <w:rFonts w:ascii="Times New Roman" w:hAnsi="Times New Roman" w:cs="Times New Roman"/>
        </w:rPr>
        <w:t xml:space="preserve"> </w:t>
      </w:r>
      <w:proofErr w:type="spellStart"/>
      <w:r w:rsidRPr="00701721">
        <w:rPr>
          <w:rFonts w:ascii="Times New Roman" w:hAnsi="Times New Roman" w:cs="Times New Roman"/>
        </w:rPr>
        <w:t>najvažnija</w:t>
      </w:r>
      <w:proofErr w:type="spellEnd"/>
      <w:r w:rsidRPr="00701721">
        <w:rPr>
          <w:rFonts w:ascii="Times New Roman" w:hAnsi="Times New Roman" w:cs="Times New Roman"/>
        </w:rPr>
        <w:t xml:space="preserve"> </w:t>
      </w:r>
      <w:proofErr w:type="spellStart"/>
      <w:r w:rsidRPr="00701721">
        <w:rPr>
          <w:rFonts w:ascii="Times New Roman" w:hAnsi="Times New Roman" w:cs="Times New Roman"/>
        </w:rPr>
        <w:t>audiovizualna</w:t>
      </w:r>
      <w:proofErr w:type="spellEnd"/>
      <w:r w:rsidRPr="00701721">
        <w:rPr>
          <w:rFonts w:ascii="Times New Roman" w:hAnsi="Times New Roman" w:cs="Times New Roman"/>
        </w:rPr>
        <w:t xml:space="preserve"> </w:t>
      </w:r>
      <w:proofErr w:type="spellStart"/>
      <w:r w:rsidRPr="00701721">
        <w:rPr>
          <w:rFonts w:ascii="Times New Roman" w:hAnsi="Times New Roman" w:cs="Times New Roman"/>
        </w:rPr>
        <w:t>ostvarenje</w:t>
      </w:r>
      <w:proofErr w:type="spellEnd"/>
      <w:r w:rsidRPr="00701721">
        <w:rPr>
          <w:rFonts w:ascii="Times New Roman" w:hAnsi="Times New Roman" w:cs="Times New Roman"/>
        </w:rPr>
        <w:t xml:space="preserve"> u </w:t>
      </w:r>
      <w:proofErr w:type="spellStart"/>
      <w:r w:rsidRPr="00701721">
        <w:rPr>
          <w:rFonts w:ascii="Times New Roman" w:hAnsi="Times New Roman" w:cs="Times New Roman"/>
        </w:rPr>
        <w:t>Republici</w:t>
      </w:r>
      <w:proofErr w:type="spellEnd"/>
      <w:r w:rsidRPr="00701721">
        <w:rPr>
          <w:rFonts w:ascii="Times New Roman" w:hAnsi="Times New Roman" w:cs="Times New Roman"/>
        </w:rPr>
        <w:t xml:space="preserve"> </w:t>
      </w:r>
      <w:proofErr w:type="spellStart"/>
      <w:r w:rsidRPr="00701721">
        <w:rPr>
          <w:rFonts w:ascii="Times New Roman" w:hAnsi="Times New Roman" w:cs="Times New Roman"/>
        </w:rPr>
        <w:t>Hrvatskoj</w:t>
      </w:r>
      <w:proofErr w:type="spellEnd"/>
      <w:r w:rsidRPr="00701721">
        <w:rPr>
          <w:rFonts w:ascii="Times New Roman" w:hAnsi="Times New Roman" w:cs="Times New Roman"/>
        </w:rPr>
        <w:t xml:space="preserve"> u </w:t>
      </w:r>
      <w:proofErr w:type="spellStart"/>
      <w:r w:rsidRPr="00701721">
        <w:rPr>
          <w:rFonts w:ascii="Times New Roman" w:hAnsi="Times New Roman" w:cs="Times New Roman"/>
        </w:rPr>
        <w:t>toj</w:t>
      </w:r>
      <w:proofErr w:type="spellEnd"/>
      <w:r w:rsidRPr="00701721">
        <w:rPr>
          <w:rFonts w:ascii="Times New Roman" w:hAnsi="Times New Roman" w:cs="Times New Roman"/>
        </w:rPr>
        <w:t xml:space="preserve"> </w:t>
      </w:r>
      <w:proofErr w:type="spellStart"/>
      <w:r w:rsidRPr="00701721">
        <w:rPr>
          <w:rFonts w:ascii="Times New Roman" w:hAnsi="Times New Roman" w:cs="Times New Roman"/>
        </w:rPr>
        <w:t>godini</w:t>
      </w:r>
      <w:proofErr w:type="spellEnd"/>
      <w:r w:rsidRPr="00701721">
        <w:rPr>
          <w:rFonts w:ascii="Times New Roman" w:hAnsi="Times New Roman" w:cs="Times New Roman"/>
        </w:rPr>
        <w:t>.</w:t>
      </w:r>
    </w:p>
    <w:p w14:paraId="5312077D" w14:textId="7754B35B" w:rsidR="00701721" w:rsidRPr="00701721" w:rsidRDefault="00701721" w:rsidP="009859DD">
      <w:pPr>
        <w:pStyle w:val="Tijeloteksta"/>
        <w:spacing w:before="186" w:line="266" w:lineRule="auto"/>
        <w:ind w:right="129"/>
        <w:jc w:val="both"/>
        <w:rPr>
          <w:rFonts w:ascii="Times New Roman" w:hAnsi="Times New Roman" w:cs="Times New Roman"/>
        </w:rPr>
      </w:pPr>
      <w:proofErr w:type="spellStart"/>
      <w:r w:rsidRPr="00701721">
        <w:rPr>
          <w:rFonts w:ascii="Times New Roman" w:hAnsi="Times New Roman" w:cs="Times New Roman"/>
        </w:rPr>
        <w:t>Produkcija</w:t>
      </w:r>
      <w:proofErr w:type="spellEnd"/>
      <w:r w:rsidRPr="00701721">
        <w:rPr>
          <w:rFonts w:ascii="Times New Roman" w:hAnsi="Times New Roman" w:cs="Times New Roman"/>
        </w:rPr>
        <w:t xml:space="preserve"> </w:t>
      </w:r>
      <w:proofErr w:type="spellStart"/>
      <w:r w:rsidRPr="00701721">
        <w:rPr>
          <w:rFonts w:ascii="Times New Roman" w:hAnsi="Times New Roman" w:cs="Times New Roman"/>
        </w:rPr>
        <w:t>oko</w:t>
      </w:r>
      <w:proofErr w:type="spellEnd"/>
      <w:r w:rsidRPr="00701721">
        <w:rPr>
          <w:rFonts w:ascii="Times New Roman" w:hAnsi="Times New Roman" w:cs="Times New Roman"/>
        </w:rPr>
        <w:t xml:space="preserve"> 70 </w:t>
      </w:r>
      <w:proofErr w:type="spellStart"/>
      <w:r w:rsidRPr="00701721">
        <w:rPr>
          <w:rFonts w:ascii="Times New Roman" w:hAnsi="Times New Roman" w:cs="Times New Roman"/>
        </w:rPr>
        <w:t>kazališnih</w:t>
      </w:r>
      <w:proofErr w:type="spellEnd"/>
      <w:r w:rsidRPr="00701721">
        <w:rPr>
          <w:rFonts w:ascii="Times New Roman" w:hAnsi="Times New Roman" w:cs="Times New Roman"/>
        </w:rPr>
        <w:t xml:space="preserve"> </w:t>
      </w:r>
      <w:proofErr w:type="spellStart"/>
      <w:r w:rsidRPr="00701721">
        <w:rPr>
          <w:rFonts w:ascii="Times New Roman" w:hAnsi="Times New Roman" w:cs="Times New Roman"/>
        </w:rPr>
        <w:t>predstava</w:t>
      </w:r>
      <w:proofErr w:type="spellEnd"/>
      <w:r w:rsidRPr="00701721">
        <w:rPr>
          <w:rFonts w:ascii="Times New Roman" w:hAnsi="Times New Roman" w:cs="Times New Roman"/>
        </w:rPr>
        <w:t xml:space="preserve"> </w:t>
      </w:r>
      <w:proofErr w:type="spellStart"/>
      <w:r w:rsidR="00982C3B">
        <w:rPr>
          <w:rFonts w:ascii="Times New Roman" w:hAnsi="Times New Roman" w:cs="Times New Roman"/>
        </w:rPr>
        <w:t>i</w:t>
      </w:r>
      <w:proofErr w:type="spellEnd"/>
      <w:r w:rsidR="00982C3B">
        <w:rPr>
          <w:rFonts w:ascii="Times New Roman" w:hAnsi="Times New Roman" w:cs="Times New Roman"/>
        </w:rPr>
        <w:t xml:space="preserve"> </w:t>
      </w:r>
      <w:proofErr w:type="spellStart"/>
      <w:r w:rsidR="00982C3B">
        <w:rPr>
          <w:rFonts w:ascii="Times New Roman" w:hAnsi="Times New Roman" w:cs="Times New Roman"/>
        </w:rPr>
        <w:t>plesnih</w:t>
      </w:r>
      <w:proofErr w:type="spellEnd"/>
      <w:r w:rsidRPr="00701721">
        <w:rPr>
          <w:rFonts w:ascii="Times New Roman" w:hAnsi="Times New Roman" w:cs="Times New Roman"/>
        </w:rPr>
        <w:t xml:space="preserve"> </w:t>
      </w:r>
      <w:proofErr w:type="spellStart"/>
      <w:r w:rsidRPr="00701721">
        <w:rPr>
          <w:rFonts w:ascii="Times New Roman" w:hAnsi="Times New Roman" w:cs="Times New Roman"/>
        </w:rPr>
        <w:t>izvedbi</w:t>
      </w:r>
      <w:proofErr w:type="spellEnd"/>
      <w:r w:rsidRPr="00701721">
        <w:rPr>
          <w:rFonts w:ascii="Times New Roman" w:hAnsi="Times New Roman" w:cs="Times New Roman"/>
        </w:rPr>
        <w:t xml:space="preserve">; </w:t>
      </w:r>
      <w:proofErr w:type="spellStart"/>
      <w:r w:rsidRPr="00701721">
        <w:rPr>
          <w:rFonts w:ascii="Times New Roman" w:hAnsi="Times New Roman" w:cs="Times New Roman"/>
        </w:rPr>
        <w:t>diplomske</w:t>
      </w:r>
      <w:proofErr w:type="spellEnd"/>
      <w:r w:rsidRPr="00701721">
        <w:rPr>
          <w:rFonts w:ascii="Times New Roman" w:hAnsi="Times New Roman" w:cs="Times New Roman"/>
        </w:rPr>
        <w:t xml:space="preserve"> </w:t>
      </w:r>
      <w:proofErr w:type="spellStart"/>
      <w:r w:rsidRPr="00701721">
        <w:rPr>
          <w:rFonts w:ascii="Times New Roman" w:hAnsi="Times New Roman" w:cs="Times New Roman"/>
        </w:rPr>
        <w:t>izvedbe</w:t>
      </w:r>
      <w:proofErr w:type="spellEnd"/>
      <w:r w:rsidRPr="00701721">
        <w:rPr>
          <w:rFonts w:ascii="Times New Roman" w:hAnsi="Times New Roman" w:cs="Times New Roman"/>
        </w:rPr>
        <w:t xml:space="preserve"> </w:t>
      </w:r>
      <w:proofErr w:type="spellStart"/>
      <w:r w:rsidRPr="00701721">
        <w:rPr>
          <w:rFonts w:ascii="Times New Roman" w:hAnsi="Times New Roman" w:cs="Times New Roman"/>
        </w:rPr>
        <w:t>izvode</w:t>
      </w:r>
      <w:proofErr w:type="spellEnd"/>
      <w:r w:rsidRPr="00701721">
        <w:rPr>
          <w:rFonts w:ascii="Times New Roman" w:hAnsi="Times New Roman" w:cs="Times New Roman"/>
        </w:rPr>
        <w:t xml:space="preserve"> se </w:t>
      </w:r>
      <w:proofErr w:type="spellStart"/>
      <w:r w:rsidRPr="00701721">
        <w:rPr>
          <w:rFonts w:ascii="Times New Roman" w:hAnsi="Times New Roman" w:cs="Times New Roman"/>
        </w:rPr>
        <w:t>na</w:t>
      </w:r>
      <w:proofErr w:type="spellEnd"/>
      <w:r w:rsidRPr="00701721">
        <w:rPr>
          <w:rFonts w:ascii="Times New Roman" w:hAnsi="Times New Roman" w:cs="Times New Roman"/>
        </w:rPr>
        <w:t xml:space="preserve"> </w:t>
      </w:r>
      <w:proofErr w:type="spellStart"/>
      <w:r w:rsidRPr="00701721">
        <w:rPr>
          <w:rFonts w:ascii="Times New Roman" w:hAnsi="Times New Roman" w:cs="Times New Roman"/>
        </w:rPr>
        <w:t>pozornicama</w:t>
      </w:r>
      <w:proofErr w:type="spellEnd"/>
      <w:r w:rsidRPr="00701721">
        <w:rPr>
          <w:rFonts w:ascii="Times New Roman" w:hAnsi="Times New Roman" w:cs="Times New Roman"/>
        </w:rPr>
        <w:t xml:space="preserve"> ADU, </w:t>
      </w:r>
      <w:proofErr w:type="spellStart"/>
      <w:r w:rsidRPr="00701721">
        <w:rPr>
          <w:rFonts w:ascii="Times New Roman" w:hAnsi="Times New Roman" w:cs="Times New Roman"/>
        </w:rPr>
        <w:t>besplatne</w:t>
      </w:r>
      <w:proofErr w:type="spellEnd"/>
      <w:r w:rsidRPr="00701721">
        <w:rPr>
          <w:rFonts w:ascii="Times New Roman" w:hAnsi="Times New Roman" w:cs="Times New Roman"/>
        </w:rPr>
        <w:t xml:space="preserve"> </w:t>
      </w:r>
      <w:proofErr w:type="spellStart"/>
      <w:r w:rsidRPr="00701721">
        <w:rPr>
          <w:rFonts w:ascii="Times New Roman" w:hAnsi="Times New Roman" w:cs="Times New Roman"/>
        </w:rPr>
        <w:t>su</w:t>
      </w:r>
      <w:proofErr w:type="spellEnd"/>
      <w:r w:rsidRPr="00701721">
        <w:rPr>
          <w:rFonts w:ascii="Times New Roman" w:hAnsi="Times New Roman" w:cs="Times New Roman"/>
        </w:rPr>
        <w:t xml:space="preserve"> za </w:t>
      </w:r>
      <w:proofErr w:type="spellStart"/>
      <w:r w:rsidRPr="00701721">
        <w:rPr>
          <w:rFonts w:ascii="Times New Roman" w:hAnsi="Times New Roman" w:cs="Times New Roman"/>
        </w:rPr>
        <w:t>građanstvo</w:t>
      </w:r>
      <w:proofErr w:type="spellEnd"/>
      <w:r w:rsidRPr="00701721">
        <w:rPr>
          <w:rFonts w:ascii="Times New Roman" w:hAnsi="Times New Roman" w:cs="Times New Roman"/>
        </w:rPr>
        <w:t xml:space="preserve">, </w:t>
      </w:r>
      <w:proofErr w:type="spellStart"/>
      <w:r w:rsidRPr="00701721">
        <w:rPr>
          <w:rFonts w:ascii="Times New Roman" w:hAnsi="Times New Roman" w:cs="Times New Roman"/>
        </w:rPr>
        <w:t>doprinose</w:t>
      </w:r>
      <w:proofErr w:type="spellEnd"/>
      <w:r w:rsidRPr="00701721">
        <w:rPr>
          <w:rFonts w:ascii="Times New Roman" w:hAnsi="Times New Roman" w:cs="Times New Roman"/>
        </w:rPr>
        <w:t xml:space="preserve"> </w:t>
      </w:r>
      <w:proofErr w:type="spellStart"/>
      <w:r w:rsidRPr="00701721">
        <w:rPr>
          <w:rFonts w:ascii="Times New Roman" w:hAnsi="Times New Roman" w:cs="Times New Roman"/>
        </w:rPr>
        <w:t>podizanju</w:t>
      </w:r>
      <w:proofErr w:type="spellEnd"/>
      <w:r w:rsidRPr="00701721">
        <w:rPr>
          <w:rFonts w:ascii="Times New Roman" w:hAnsi="Times New Roman" w:cs="Times New Roman"/>
        </w:rPr>
        <w:t xml:space="preserve"> </w:t>
      </w:r>
      <w:proofErr w:type="spellStart"/>
      <w:r w:rsidRPr="00701721">
        <w:rPr>
          <w:rFonts w:ascii="Times New Roman" w:hAnsi="Times New Roman" w:cs="Times New Roman"/>
        </w:rPr>
        <w:t>razine</w:t>
      </w:r>
      <w:proofErr w:type="spellEnd"/>
      <w:r w:rsidRPr="00701721">
        <w:rPr>
          <w:rFonts w:ascii="Times New Roman" w:hAnsi="Times New Roman" w:cs="Times New Roman"/>
        </w:rPr>
        <w:t xml:space="preserve"> </w:t>
      </w:r>
      <w:proofErr w:type="spellStart"/>
      <w:r w:rsidRPr="00701721">
        <w:rPr>
          <w:rFonts w:ascii="Times New Roman" w:hAnsi="Times New Roman" w:cs="Times New Roman"/>
        </w:rPr>
        <w:t>kvalitete</w:t>
      </w:r>
      <w:proofErr w:type="spellEnd"/>
      <w:r w:rsidRPr="00701721">
        <w:rPr>
          <w:rFonts w:ascii="Times New Roman" w:hAnsi="Times New Roman" w:cs="Times New Roman"/>
        </w:rPr>
        <w:t xml:space="preserve"> </w:t>
      </w:r>
      <w:proofErr w:type="spellStart"/>
      <w:r w:rsidRPr="00701721">
        <w:rPr>
          <w:rFonts w:ascii="Times New Roman" w:hAnsi="Times New Roman" w:cs="Times New Roman"/>
        </w:rPr>
        <w:t>življenja</w:t>
      </w:r>
      <w:proofErr w:type="spellEnd"/>
      <w:r w:rsidRPr="00701721">
        <w:rPr>
          <w:rFonts w:ascii="Times New Roman" w:hAnsi="Times New Roman" w:cs="Times New Roman"/>
        </w:rPr>
        <w:t xml:space="preserve"> </w:t>
      </w:r>
      <w:proofErr w:type="spellStart"/>
      <w:r w:rsidRPr="00701721">
        <w:rPr>
          <w:rFonts w:ascii="Times New Roman" w:hAnsi="Times New Roman" w:cs="Times New Roman"/>
        </w:rPr>
        <w:t>stanovnika</w:t>
      </w:r>
      <w:proofErr w:type="spellEnd"/>
      <w:r w:rsidRPr="00701721">
        <w:rPr>
          <w:rFonts w:ascii="Times New Roman" w:hAnsi="Times New Roman" w:cs="Times New Roman"/>
        </w:rPr>
        <w:t xml:space="preserve"> </w:t>
      </w:r>
      <w:proofErr w:type="spellStart"/>
      <w:r w:rsidRPr="00701721">
        <w:rPr>
          <w:rFonts w:ascii="Times New Roman" w:hAnsi="Times New Roman" w:cs="Times New Roman"/>
        </w:rPr>
        <w:t>Grada</w:t>
      </w:r>
      <w:proofErr w:type="spellEnd"/>
      <w:r w:rsidRPr="00701721">
        <w:rPr>
          <w:rFonts w:ascii="Times New Roman" w:hAnsi="Times New Roman" w:cs="Times New Roman"/>
        </w:rPr>
        <w:t xml:space="preserve"> </w:t>
      </w:r>
      <w:proofErr w:type="spellStart"/>
      <w:r w:rsidRPr="00701721">
        <w:rPr>
          <w:rFonts w:ascii="Times New Roman" w:hAnsi="Times New Roman" w:cs="Times New Roman"/>
        </w:rPr>
        <w:t>Zagreba</w:t>
      </w:r>
      <w:proofErr w:type="spellEnd"/>
      <w:r w:rsidRPr="00701721">
        <w:rPr>
          <w:rFonts w:ascii="Times New Roman" w:hAnsi="Times New Roman" w:cs="Times New Roman"/>
        </w:rPr>
        <w:t xml:space="preserve"> </w:t>
      </w:r>
      <w:proofErr w:type="spellStart"/>
      <w:r w:rsidRPr="00701721">
        <w:rPr>
          <w:rFonts w:ascii="Times New Roman" w:hAnsi="Times New Roman" w:cs="Times New Roman"/>
        </w:rPr>
        <w:t>te</w:t>
      </w:r>
      <w:proofErr w:type="spellEnd"/>
      <w:r w:rsidRPr="00701721">
        <w:rPr>
          <w:rFonts w:ascii="Times New Roman" w:hAnsi="Times New Roman" w:cs="Times New Roman"/>
        </w:rPr>
        <w:t xml:space="preserve"> </w:t>
      </w:r>
      <w:proofErr w:type="spellStart"/>
      <w:r w:rsidRPr="00701721">
        <w:rPr>
          <w:rFonts w:ascii="Times New Roman" w:hAnsi="Times New Roman" w:cs="Times New Roman"/>
        </w:rPr>
        <w:t>gostuju</w:t>
      </w:r>
      <w:proofErr w:type="spellEnd"/>
      <w:r w:rsidRPr="00701721">
        <w:rPr>
          <w:rFonts w:ascii="Times New Roman" w:hAnsi="Times New Roman" w:cs="Times New Roman"/>
        </w:rPr>
        <w:t xml:space="preserve"> </w:t>
      </w:r>
      <w:proofErr w:type="spellStart"/>
      <w:r w:rsidRPr="00701721">
        <w:rPr>
          <w:rFonts w:ascii="Times New Roman" w:hAnsi="Times New Roman" w:cs="Times New Roman"/>
        </w:rPr>
        <w:t>na</w:t>
      </w:r>
      <w:proofErr w:type="spellEnd"/>
      <w:r w:rsidRPr="00701721">
        <w:rPr>
          <w:rFonts w:ascii="Times New Roman" w:hAnsi="Times New Roman" w:cs="Times New Roman"/>
        </w:rPr>
        <w:t xml:space="preserve"> </w:t>
      </w:r>
      <w:proofErr w:type="spellStart"/>
      <w:r w:rsidRPr="00701721">
        <w:rPr>
          <w:rFonts w:ascii="Times New Roman" w:hAnsi="Times New Roman" w:cs="Times New Roman"/>
        </w:rPr>
        <w:t>brojnim</w:t>
      </w:r>
      <w:proofErr w:type="spellEnd"/>
      <w:r w:rsidRPr="00701721">
        <w:rPr>
          <w:rFonts w:ascii="Times New Roman" w:hAnsi="Times New Roman" w:cs="Times New Roman"/>
        </w:rPr>
        <w:t xml:space="preserve"> </w:t>
      </w:r>
      <w:proofErr w:type="spellStart"/>
      <w:r w:rsidRPr="00701721">
        <w:rPr>
          <w:rFonts w:ascii="Times New Roman" w:hAnsi="Times New Roman" w:cs="Times New Roman"/>
        </w:rPr>
        <w:t>međunarodnim</w:t>
      </w:r>
      <w:proofErr w:type="spellEnd"/>
      <w:r w:rsidRPr="00701721">
        <w:rPr>
          <w:rFonts w:ascii="Times New Roman" w:hAnsi="Times New Roman" w:cs="Times New Roman"/>
        </w:rPr>
        <w:t xml:space="preserve"> </w:t>
      </w:r>
      <w:proofErr w:type="spellStart"/>
      <w:r w:rsidRPr="00701721">
        <w:rPr>
          <w:rFonts w:ascii="Times New Roman" w:hAnsi="Times New Roman" w:cs="Times New Roman"/>
        </w:rPr>
        <w:t>i</w:t>
      </w:r>
      <w:proofErr w:type="spellEnd"/>
      <w:r w:rsidRPr="00701721">
        <w:rPr>
          <w:rFonts w:ascii="Times New Roman" w:hAnsi="Times New Roman" w:cs="Times New Roman"/>
        </w:rPr>
        <w:t xml:space="preserve"> </w:t>
      </w:r>
      <w:proofErr w:type="spellStart"/>
      <w:r w:rsidRPr="00701721">
        <w:rPr>
          <w:rFonts w:ascii="Times New Roman" w:hAnsi="Times New Roman" w:cs="Times New Roman"/>
        </w:rPr>
        <w:t>nacionalnim</w:t>
      </w:r>
      <w:proofErr w:type="spellEnd"/>
      <w:r w:rsidRPr="00701721">
        <w:rPr>
          <w:rFonts w:ascii="Times New Roman" w:hAnsi="Times New Roman" w:cs="Times New Roman"/>
        </w:rPr>
        <w:t xml:space="preserve"> </w:t>
      </w:r>
      <w:proofErr w:type="spellStart"/>
      <w:r w:rsidRPr="00701721">
        <w:rPr>
          <w:rFonts w:ascii="Times New Roman" w:hAnsi="Times New Roman" w:cs="Times New Roman"/>
        </w:rPr>
        <w:t>festivalima</w:t>
      </w:r>
      <w:proofErr w:type="spellEnd"/>
      <w:r w:rsidRPr="00701721">
        <w:rPr>
          <w:rFonts w:ascii="Times New Roman" w:hAnsi="Times New Roman" w:cs="Times New Roman"/>
        </w:rPr>
        <w:t xml:space="preserve"> </w:t>
      </w:r>
      <w:proofErr w:type="spellStart"/>
      <w:r w:rsidRPr="00701721">
        <w:rPr>
          <w:rFonts w:ascii="Times New Roman" w:hAnsi="Times New Roman" w:cs="Times New Roman"/>
        </w:rPr>
        <w:t>te</w:t>
      </w:r>
      <w:proofErr w:type="spellEnd"/>
      <w:r w:rsidRPr="00701721">
        <w:rPr>
          <w:rFonts w:ascii="Times New Roman" w:hAnsi="Times New Roman" w:cs="Times New Roman"/>
        </w:rPr>
        <w:t xml:space="preserve"> </w:t>
      </w:r>
      <w:proofErr w:type="spellStart"/>
      <w:r w:rsidRPr="00701721">
        <w:rPr>
          <w:rFonts w:ascii="Times New Roman" w:hAnsi="Times New Roman" w:cs="Times New Roman"/>
        </w:rPr>
        <w:t>na</w:t>
      </w:r>
      <w:proofErr w:type="spellEnd"/>
      <w:r w:rsidRPr="00701721">
        <w:rPr>
          <w:rFonts w:ascii="Times New Roman" w:hAnsi="Times New Roman" w:cs="Times New Roman"/>
        </w:rPr>
        <w:t xml:space="preserve"> </w:t>
      </w:r>
      <w:proofErr w:type="spellStart"/>
      <w:r w:rsidRPr="00701721">
        <w:rPr>
          <w:rFonts w:ascii="Times New Roman" w:hAnsi="Times New Roman" w:cs="Times New Roman"/>
        </w:rPr>
        <w:t>istima</w:t>
      </w:r>
      <w:proofErr w:type="spellEnd"/>
      <w:r w:rsidRPr="00701721">
        <w:rPr>
          <w:rFonts w:ascii="Times New Roman" w:hAnsi="Times New Roman" w:cs="Times New Roman"/>
        </w:rPr>
        <w:t xml:space="preserve"> </w:t>
      </w:r>
      <w:proofErr w:type="spellStart"/>
      <w:r w:rsidRPr="00701721">
        <w:rPr>
          <w:rFonts w:ascii="Times New Roman" w:hAnsi="Times New Roman" w:cs="Times New Roman"/>
        </w:rPr>
        <w:t>dobivaju</w:t>
      </w:r>
      <w:proofErr w:type="spellEnd"/>
      <w:r w:rsidRPr="00701721">
        <w:rPr>
          <w:rFonts w:ascii="Times New Roman" w:hAnsi="Times New Roman" w:cs="Times New Roman"/>
        </w:rPr>
        <w:t xml:space="preserve"> </w:t>
      </w:r>
      <w:proofErr w:type="spellStart"/>
      <w:r w:rsidRPr="00701721">
        <w:rPr>
          <w:rFonts w:ascii="Times New Roman" w:hAnsi="Times New Roman" w:cs="Times New Roman"/>
        </w:rPr>
        <w:t>nagrade</w:t>
      </w:r>
      <w:proofErr w:type="spellEnd"/>
      <w:r w:rsidRPr="00701721">
        <w:rPr>
          <w:rFonts w:ascii="Times New Roman" w:hAnsi="Times New Roman" w:cs="Times New Roman"/>
        </w:rPr>
        <w:t xml:space="preserve"> </w:t>
      </w:r>
      <w:proofErr w:type="spellStart"/>
      <w:r w:rsidRPr="00701721">
        <w:rPr>
          <w:rFonts w:ascii="Times New Roman" w:hAnsi="Times New Roman" w:cs="Times New Roman"/>
        </w:rPr>
        <w:t>i</w:t>
      </w:r>
      <w:proofErr w:type="spellEnd"/>
      <w:r w:rsidRPr="00701721">
        <w:rPr>
          <w:rFonts w:ascii="Times New Roman" w:hAnsi="Times New Roman" w:cs="Times New Roman"/>
        </w:rPr>
        <w:t xml:space="preserve"> </w:t>
      </w:r>
      <w:proofErr w:type="spellStart"/>
      <w:r w:rsidRPr="00701721">
        <w:rPr>
          <w:rFonts w:ascii="Times New Roman" w:hAnsi="Times New Roman" w:cs="Times New Roman"/>
        </w:rPr>
        <w:t>priznanja</w:t>
      </w:r>
      <w:proofErr w:type="spellEnd"/>
      <w:r w:rsidRPr="00701721">
        <w:rPr>
          <w:rFonts w:ascii="Times New Roman" w:hAnsi="Times New Roman" w:cs="Times New Roman"/>
        </w:rPr>
        <w:t>.</w:t>
      </w:r>
    </w:p>
    <w:p w14:paraId="75B635D3" w14:textId="77777777" w:rsidR="00701721" w:rsidRPr="00701721" w:rsidRDefault="00701721" w:rsidP="009859DD">
      <w:pPr>
        <w:pStyle w:val="Tijeloteksta"/>
        <w:spacing w:line="280" w:lineRule="auto"/>
        <w:ind w:right="115"/>
        <w:jc w:val="both"/>
        <w:rPr>
          <w:rFonts w:ascii="Times New Roman" w:hAnsi="Times New Roman" w:cs="Times New Roman"/>
        </w:rPr>
      </w:pPr>
    </w:p>
    <w:p w14:paraId="169A3FCA" w14:textId="2D1C6DD6" w:rsidR="00701721" w:rsidRPr="00701721" w:rsidRDefault="00701721" w:rsidP="009859DD">
      <w:pPr>
        <w:pStyle w:val="Tijeloteksta"/>
        <w:spacing w:line="280" w:lineRule="auto"/>
        <w:ind w:right="115"/>
        <w:jc w:val="both"/>
        <w:rPr>
          <w:rFonts w:ascii="Times New Roman" w:hAnsi="Times New Roman" w:cs="Times New Roman"/>
        </w:rPr>
      </w:pPr>
      <w:proofErr w:type="spellStart"/>
      <w:r w:rsidRPr="00701721">
        <w:rPr>
          <w:rFonts w:ascii="Times New Roman" w:hAnsi="Times New Roman" w:cs="Times New Roman"/>
        </w:rPr>
        <w:t>Uspjeh</w:t>
      </w:r>
      <w:proofErr w:type="spellEnd"/>
      <w:r w:rsidRPr="00701721">
        <w:rPr>
          <w:rFonts w:ascii="Times New Roman" w:hAnsi="Times New Roman" w:cs="Times New Roman"/>
        </w:rPr>
        <w:t xml:space="preserve"> </w:t>
      </w:r>
      <w:proofErr w:type="spellStart"/>
      <w:r w:rsidRPr="00701721">
        <w:rPr>
          <w:rFonts w:ascii="Times New Roman" w:hAnsi="Times New Roman" w:cs="Times New Roman"/>
        </w:rPr>
        <w:t>filmskih</w:t>
      </w:r>
      <w:proofErr w:type="spellEnd"/>
      <w:r w:rsidRPr="00701721">
        <w:rPr>
          <w:rFonts w:ascii="Times New Roman" w:hAnsi="Times New Roman" w:cs="Times New Roman"/>
        </w:rPr>
        <w:t xml:space="preserve"> </w:t>
      </w:r>
      <w:proofErr w:type="spellStart"/>
      <w:r w:rsidRPr="00701721">
        <w:rPr>
          <w:rFonts w:ascii="Times New Roman" w:hAnsi="Times New Roman" w:cs="Times New Roman"/>
        </w:rPr>
        <w:t>i</w:t>
      </w:r>
      <w:proofErr w:type="spellEnd"/>
      <w:r w:rsidRPr="00701721">
        <w:rPr>
          <w:rFonts w:ascii="Times New Roman" w:hAnsi="Times New Roman" w:cs="Times New Roman"/>
        </w:rPr>
        <w:t xml:space="preserve"> </w:t>
      </w:r>
      <w:proofErr w:type="spellStart"/>
      <w:r w:rsidRPr="00701721">
        <w:rPr>
          <w:rFonts w:ascii="Times New Roman" w:hAnsi="Times New Roman" w:cs="Times New Roman"/>
        </w:rPr>
        <w:t>kazališnih</w:t>
      </w:r>
      <w:proofErr w:type="spellEnd"/>
      <w:r w:rsidRPr="00701721">
        <w:rPr>
          <w:rFonts w:ascii="Times New Roman" w:hAnsi="Times New Roman" w:cs="Times New Roman"/>
        </w:rPr>
        <w:t xml:space="preserve"> </w:t>
      </w:r>
      <w:proofErr w:type="spellStart"/>
      <w:r w:rsidRPr="00701721">
        <w:rPr>
          <w:rFonts w:ascii="Times New Roman" w:hAnsi="Times New Roman" w:cs="Times New Roman"/>
        </w:rPr>
        <w:t>festivala</w:t>
      </w:r>
      <w:proofErr w:type="spellEnd"/>
      <w:r w:rsidRPr="00701721">
        <w:rPr>
          <w:rFonts w:ascii="Times New Roman" w:hAnsi="Times New Roman" w:cs="Times New Roman"/>
        </w:rPr>
        <w:t xml:space="preserve"> u </w:t>
      </w:r>
      <w:proofErr w:type="spellStart"/>
      <w:r w:rsidRPr="00701721">
        <w:rPr>
          <w:rFonts w:ascii="Times New Roman" w:hAnsi="Times New Roman" w:cs="Times New Roman"/>
        </w:rPr>
        <w:t>produkciji</w:t>
      </w:r>
      <w:proofErr w:type="spellEnd"/>
      <w:r w:rsidRPr="00701721">
        <w:rPr>
          <w:rFonts w:ascii="Times New Roman" w:hAnsi="Times New Roman" w:cs="Times New Roman"/>
        </w:rPr>
        <w:t xml:space="preserve"> </w:t>
      </w:r>
      <w:proofErr w:type="spellStart"/>
      <w:r w:rsidRPr="00701721">
        <w:rPr>
          <w:rFonts w:ascii="Times New Roman" w:hAnsi="Times New Roman" w:cs="Times New Roman"/>
        </w:rPr>
        <w:t>i</w:t>
      </w:r>
      <w:proofErr w:type="spellEnd"/>
      <w:r w:rsidRPr="00701721">
        <w:rPr>
          <w:rFonts w:ascii="Times New Roman" w:hAnsi="Times New Roman" w:cs="Times New Roman"/>
        </w:rPr>
        <w:t xml:space="preserve"> </w:t>
      </w:r>
      <w:proofErr w:type="spellStart"/>
      <w:r w:rsidRPr="00701721">
        <w:rPr>
          <w:rFonts w:ascii="Times New Roman" w:hAnsi="Times New Roman" w:cs="Times New Roman"/>
        </w:rPr>
        <w:t>organizaciji</w:t>
      </w:r>
      <w:proofErr w:type="spellEnd"/>
      <w:r w:rsidRPr="00701721">
        <w:rPr>
          <w:rFonts w:ascii="Times New Roman" w:hAnsi="Times New Roman" w:cs="Times New Roman"/>
        </w:rPr>
        <w:t xml:space="preserve"> ADU (FRKA, KRADU, </w:t>
      </w:r>
      <w:proofErr w:type="spellStart"/>
      <w:r w:rsidRPr="00701721">
        <w:rPr>
          <w:rFonts w:ascii="Times New Roman" w:hAnsi="Times New Roman" w:cs="Times New Roman"/>
        </w:rPr>
        <w:t>DeSADU</w:t>
      </w:r>
      <w:proofErr w:type="spellEnd"/>
      <w:r w:rsidR="00EF38E4">
        <w:rPr>
          <w:rFonts w:ascii="Times New Roman" w:hAnsi="Times New Roman" w:cs="Times New Roman"/>
        </w:rPr>
        <w:t xml:space="preserve">, </w:t>
      </w:r>
      <w:proofErr w:type="spellStart"/>
      <w:r w:rsidR="00EF38E4">
        <w:rPr>
          <w:rFonts w:ascii="Times New Roman" w:hAnsi="Times New Roman" w:cs="Times New Roman"/>
        </w:rPr>
        <w:t>PlesADU</w:t>
      </w:r>
      <w:proofErr w:type="spellEnd"/>
      <w:r w:rsidR="00EF38E4">
        <w:rPr>
          <w:rFonts w:ascii="Times New Roman" w:hAnsi="Times New Roman" w:cs="Times New Roman"/>
        </w:rPr>
        <w:t xml:space="preserve">, </w:t>
      </w:r>
      <w:proofErr w:type="spellStart"/>
      <w:r w:rsidR="00EF38E4">
        <w:rPr>
          <w:rFonts w:ascii="Times New Roman" w:hAnsi="Times New Roman" w:cs="Times New Roman"/>
        </w:rPr>
        <w:t>ReADU</w:t>
      </w:r>
      <w:proofErr w:type="spellEnd"/>
      <w:r w:rsidR="00EF38E4">
        <w:rPr>
          <w:rFonts w:ascii="Times New Roman" w:hAnsi="Times New Roman" w:cs="Times New Roman"/>
        </w:rPr>
        <w:t>, Danka</w:t>
      </w:r>
      <w:r w:rsidRPr="00701721">
        <w:rPr>
          <w:rFonts w:ascii="Times New Roman" w:hAnsi="Times New Roman" w:cs="Times New Roman"/>
        </w:rPr>
        <w:t xml:space="preserve">) </w:t>
      </w:r>
      <w:proofErr w:type="spellStart"/>
      <w:r w:rsidRPr="00701721">
        <w:rPr>
          <w:rFonts w:ascii="Times New Roman" w:hAnsi="Times New Roman" w:cs="Times New Roman"/>
        </w:rPr>
        <w:t>i</w:t>
      </w:r>
      <w:proofErr w:type="spellEnd"/>
      <w:r w:rsidRPr="00701721">
        <w:rPr>
          <w:rFonts w:ascii="Times New Roman" w:hAnsi="Times New Roman" w:cs="Times New Roman"/>
        </w:rPr>
        <w:t xml:space="preserve"> </w:t>
      </w:r>
      <w:proofErr w:type="spellStart"/>
      <w:r w:rsidRPr="00701721">
        <w:rPr>
          <w:rFonts w:ascii="Times New Roman" w:hAnsi="Times New Roman" w:cs="Times New Roman"/>
        </w:rPr>
        <w:t>brojni</w:t>
      </w:r>
      <w:proofErr w:type="spellEnd"/>
      <w:r w:rsidRPr="00701721">
        <w:rPr>
          <w:rFonts w:ascii="Times New Roman" w:hAnsi="Times New Roman" w:cs="Times New Roman"/>
        </w:rPr>
        <w:t xml:space="preserve"> </w:t>
      </w:r>
      <w:proofErr w:type="spellStart"/>
      <w:r w:rsidRPr="00701721">
        <w:rPr>
          <w:rFonts w:ascii="Times New Roman" w:hAnsi="Times New Roman" w:cs="Times New Roman"/>
        </w:rPr>
        <w:t>drugi</w:t>
      </w:r>
      <w:proofErr w:type="spellEnd"/>
      <w:r w:rsidRPr="00701721">
        <w:rPr>
          <w:rFonts w:ascii="Times New Roman" w:hAnsi="Times New Roman" w:cs="Times New Roman"/>
        </w:rPr>
        <w:t xml:space="preserve"> </w:t>
      </w:r>
      <w:proofErr w:type="spellStart"/>
      <w:r w:rsidRPr="00701721">
        <w:rPr>
          <w:rFonts w:ascii="Times New Roman" w:hAnsi="Times New Roman" w:cs="Times New Roman"/>
        </w:rPr>
        <w:t>rezultati</w:t>
      </w:r>
      <w:proofErr w:type="spellEnd"/>
      <w:r w:rsidRPr="00701721">
        <w:rPr>
          <w:rFonts w:ascii="Times New Roman" w:hAnsi="Times New Roman" w:cs="Times New Roman"/>
        </w:rPr>
        <w:t xml:space="preserve"> </w:t>
      </w:r>
      <w:proofErr w:type="spellStart"/>
      <w:r w:rsidRPr="00701721">
        <w:rPr>
          <w:rFonts w:ascii="Times New Roman" w:hAnsi="Times New Roman" w:cs="Times New Roman"/>
        </w:rPr>
        <w:t>koji</w:t>
      </w:r>
      <w:proofErr w:type="spellEnd"/>
      <w:r w:rsidRPr="00701721">
        <w:rPr>
          <w:rFonts w:ascii="Times New Roman" w:hAnsi="Times New Roman" w:cs="Times New Roman"/>
        </w:rPr>
        <w:t xml:space="preserve"> </w:t>
      </w:r>
      <w:proofErr w:type="spellStart"/>
      <w:r w:rsidRPr="00701721">
        <w:rPr>
          <w:rFonts w:ascii="Times New Roman" w:hAnsi="Times New Roman" w:cs="Times New Roman"/>
        </w:rPr>
        <w:t>svjedoče</w:t>
      </w:r>
      <w:proofErr w:type="spellEnd"/>
      <w:r w:rsidRPr="00701721">
        <w:rPr>
          <w:rFonts w:ascii="Times New Roman" w:hAnsi="Times New Roman" w:cs="Times New Roman"/>
        </w:rPr>
        <w:t xml:space="preserve"> o </w:t>
      </w:r>
      <w:proofErr w:type="spellStart"/>
      <w:r w:rsidRPr="00701721">
        <w:rPr>
          <w:rFonts w:ascii="Times New Roman" w:hAnsi="Times New Roman" w:cs="Times New Roman"/>
        </w:rPr>
        <w:t>visokim</w:t>
      </w:r>
      <w:proofErr w:type="spellEnd"/>
      <w:r w:rsidRPr="00701721">
        <w:rPr>
          <w:rFonts w:ascii="Times New Roman" w:hAnsi="Times New Roman" w:cs="Times New Roman"/>
        </w:rPr>
        <w:t xml:space="preserve"> </w:t>
      </w:r>
      <w:proofErr w:type="spellStart"/>
      <w:r w:rsidRPr="00701721">
        <w:rPr>
          <w:rFonts w:ascii="Times New Roman" w:hAnsi="Times New Roman" w:cs="Times New Roman"/>
        </w:rPr>
        <w:t>učincima</w:t>
      </w:r>
      <w:proofErr w:type="spellEnd"/>
      <w:r w:rsidRPr="00701721">
        <w:rPr>
          <w:rFonts w:ascii="Times New Roman" w:hAnsi="Times New Roman" w:cs="Times New Roman"/>
        </w:rPr>
        <w:t xml:space="preserve"> </w:t>
      </w:r>
      <w:proofErr w:type="spellStart"/>
      <w:r w:rsidRPr="00701721">
        <w:rPr>
          <w:rFonts w:ascii="Times New Roman" w:hAnsi="Times New Roman" w:cs="Times New Roman"/>
        </w:rPr>
        <w:t>umjetničkog</w:t>
      </w:r>
      <w:proofErr w:type="spellEnd"/>
      <w:r w:rsidRPr="00701721">
        <w:rPr>
          <w:rFonts w:ascii="Times New Roman" w:hAnsi="Times New Roman" w:cs="Times New Roman"/>
        </w:rPr>
        <w:t xml:space="preserve"> </w:t>
      </w:r>
      <w:proofErr w:type="spellStart"/>
      <w:r w:rsidRPr="00701721">
        <w:rPr>
          <w:rFonts w:ascii="Times New Roman" w:hAnsi="Times New Roman" w:cs="Times New Roman"/>
        </w:rPr>
        <w:t>stvaralaštva</w:t>
      </w:r>
      <w:proofErr w:type="spellEnd"/>
      <w:r w:rsidRPr="00701721">
        <w:rPr>
          <w:rFonts w:ascii="Times New Roman" w:hAnsi="Times New Roman" w:cs="Times New Roman"/>
        </w:rPr>
        <w:t xml:space="preserve">, </w:t>
      </w:r>
      <w:proofErr w:type="spellStart"/>
      <w:r w:rsidRPr="00701721">
        <w:rPr>
          <w:rFonts w:ascii="Times New Roman" w:hAnsi="Times New Roman" w:cs="Times New Roman"/>
        </w:rPr>
        <w:t>kreativnosti</w:t>
      </w:r>
      <w:proofErr w:type="spellEnd"/>
      <w:r w:rsidRPr="00701721">
        <w:rPr>
          <w:rFonts w:ascii="Times New Roman" w:hAnsi="Times New Roman" w:cs="Times New Roman"/>
        </w:rPr>
        <w:t xml:space="preserve">, </w:t>
      </w:r>
      <w:proofErr w:type="spellStart"/>
      <w:r w:rsidRPr="00701721">
        <w:rPr>
          <w:rFonts w:ascii="Times New Roman" w:hAnsi="Times New Roman" w:cs="Times New Roman"/>
        </w:rPr>
        <w:t>istraživanja</w:t>
      </w:r>
      <w:proofErr w:type="spellEnd"/>
      <w:r w:rsidRPr="00701721">
        <w:rPr>
          <w:rFonts w:ascii="Times New Roman" w:hAnsi="Times New Roman" w:cs="Times New Roman"/>
        </w:rPr>
        <w:t xml:space="preserve"> </w:t>
      </w:r>
      <w:proofErr w:type="spellStart"/>
      <w:r w:rsidRPr="00701721">
        <w:rPr>
          <w:rFonts w:ascii="Times New Roman" w:hAnsi="Times New Roman" w:cs="Times New Roman"/>
        </w:rPr>
        <w:t>i</w:t>
      </w:r>
      <w:proofErr w:type="spellEnd"/>
      <w:r w:rsidRPr="00701721">
        <w:rPr>
          <w:rFonts w:ascii="Times New Roman" w:hAnsi="Times New Roman" w:cs="Times New Roman"/>
        </w:rPr>
        <w:t xml:space="preserve"> </w:t>
      </w:r>
      <w:proofErr w:type="spellStart"/>
      <w:r w:rsidRPr="00701721">
        <w:rPr>
          <w:rFonts w:ascii="Times New Roman" w:hAnsi="Times New Roman" w:cs="Times New Roman"/>
        </w:rPr>
        <w:t>pedagoških</w:t>
      </w:r>
      <w:proofErr w:type="spellEnd"/>
      <w:r w:rsidRPr="00701721">
        <w:rPr>
          <w:rFonts w:ascii="Times New Roman" w:hAnsi="Times New Roman" w:cs="Times New Roman"/>
        </w:rPr>
        <w:t xml:space="preserve"> </w:t>
      </w:r>
      <w:proofErr w:type="spellStart"/>
      <w:r w:rsidRPr="00701721">
        <w:rPr>
          <w:rFonts w:ascii="Times New Roman" w:hAnsi="Times New Roman" w:cs="Times New Roman"/>
        </w:rPr>
        <w:t>procesa</w:t>
      </w:r>
      <w:proofErr w:type="spellEnd"/>
      <w:r w:rsidRPr="00701721">
        <w:rPr>
          <w:rFonts w:ascii="Times New Roman" w:hAnsi="Times New Roman" w:cs="Times New Roman"/>
        </w:rPr>
        <w:t>.</w:t>
      </w:r>
    </w:p>
    <w:p w14:paraId="3BCAB5B7" w14:textId="33A8F6AF" w:rsidR="00701721" w:rsidRPr="00701721" w:rsidRDefault="00EF38E4" w:rsidP="009859DD">
      <w:pPr>
        <w:pStyle w:val="Tijeloteksta"/>
        <w:spacing w:before="186" w:line="266" w:lineRule="auto"/>
        <w:ind w:right="129"/>
        <w:jc w:val="both"/>
        <w:rPr>
          <w:rFonts w:ascii="Times New Roman" w:hAnsi="Times New Roman" w:cs="Times New Roman"/>
        </w:rPr>
      </w:pPr>
      <w:proofErr w:type="spellStart"/>
      <w:r>
        <w:rPr>
          <w:rFonts w:ascii="Times New Roman" w:hAnsi="Times New Roman" w:cs="Times New Roman"/>
        </w:rPr>
        <w:t>Važnost</w:t>
      </w:r>
      <w:proofErr w:type="spellEnd"/>
      <w:r>
        <w:rPr>
          <w:rFonts w:ascii="Times New Roman" w:hAnsi="Times New Roman" w:cs="Times New Roman"/>
        </w:rPr>
        <w:t xml:space="preserve"> </w:t>
      </w:r>
      <w:proofErr w:type="spellStart"/>
      <w:r>
        <w:rPr>
          <w:rFonts w:ascii="Times New Roman" w:hAnsi="Times New Roman" w:cs="Times New Roman"/>
        </w:rPr>
        <w:t>Akademije</w:t>
      </w:r>
      <w:proofErr w:type="spellEnd"/>
      <w:r>
        <w:rPr>
          <w:rFonts w:ascii="Times New Roman" w:hAnsi="Times New Roman" w:cs="Times New Roman"/>
        </w:rPr>
        <w:t xml:space="preserve"> </w:t>
      </w:r>
      <w:proofErr w:type="spellStart"/>
      <w:r>
        <w:rPr>
          <w:rFonts w:ascii="Times New Roman" w:hAnsi="Times New Roman" w:cs="Times New Roman"/>
        </w:rPr>
        <w:t>očituje</w:t>
      </w:r>
      <w:proofErr w:type="spellEnd"/>
      <w:r>
        <w:rPr>
          <w:rFonts w:ascii="Times New Roman" w:hAnsi="Times New Roman" w:cs="Times New Roman"/>
        </w:rPr>
        <w:t xml:space="preserve"> se </w:t>
      </w:r>
      <w:proofErr w:type="spellStart"/>
      <w:r>
        <w:rPr>
          <w:rFonts w:ascii="Times New Roman" w:hAnsi="Times New Roman" w:cs="Times New Roman"/>
        </w:rPr>
        <w:t>i</w:t>
      </w:r>
      <w:proofErr w:type="spellEnd"/>
      <w:r>
        <w:rPr>
          <w:rFonts w:ascii="Times New Roman" w:hAnsi="Times New Roman" w:cs="Times New Roman"/>
        </w:rPr>
        <w:t xml:space="preserve"> u </w:t>
      </w:r>
      <w:proofErr w:type="spellStart"/>
      <w:r>
        <w:rPr>
          <w:rFonts w:ascii="Times New Roman" w:hAnsi="Times New Roman" w:cs="Times New Roman"/>
        </w:rPr>
        <w:t>p</w:t>
      </w:r>
      <w:r w:rsidR="00701721" w:rsidRPr="00701721">
        <w:rPr>
          <w:rFonts w:ascii="Times New Roman" w:hAnsi="Times New Roman" w:cs="Times New Roman"/>
        </w:rPr>
        <w:t>artnerska</w:t>
      </w:r>
      <w:proofErr w:type="spellEnd"/>
      <w:r w:rsidR="00701721" w:rsidRPr="00701721">
        <w:rPr>
          <w:rFonts w:ascii="Times New Roman" w:hAnsi="Times New Roman" w:cs="Times New Roman"/>
        </w:rPr>
        <w:t xml:space="preserve"> </w:t>
      </w:r>
      <w:proofErr w:type="spellStart"/>
      <w:r w:rsidR="00701721" w:rsidRPr="00701721">
        <w:rPr>
          <w:rFonts w:ascii="Times New Roman" w:hAnsi="Times New Roman" w:cs="Times New Roman"/>
        </w:rPr>
        <w:t>suradnja</w:t>
      </w:r>
      <w:proofErr w:type="spellEnd"/>
      <w:r w:rsidR="00701721" w:rsidRPr="00701721">
        <w:rPr>
          <w:rFonts w:ascii="Times New Roman" w:hAnsi="Times New Roman" w:cs="Times New Roman"/>
        </w:rPr>
        <w:t xml:space="preserve"> s </w:t>
      </w:r>
      <w:proofErr w:type="spellStart"/>
      <w:r w:rsidR="00701721" w:rsidRPr="00701721">
        <w:rPr>
          <w:rFonts w:ascii="Times New Roman" w:hAnsi="Times New Roman" w:cs="Times New Roman"/>
        </w:rPr>
        <w:t>profesionalnim</w:t>
      </w:r>
      <w:proofErr w:type="spellEnd"/>
      <w:r w:rsidR="00701721" w:rsidRPr="00701721">
        <w:rPr>
          <w:rFonts w:ascii="Times New Roman" w:hAnsi="Times New Roman" w:cs="Times New Roman"/>
        </w:rPr>
        <w:t xml:space="preserve"> </w:t>
      </w:r>
      <w:proofErr w:type="spellStart"/>
      <w:r w:rsidR="00701721" w:rsidRPr="00701721">
        <w:rPr>
          <w:rFonts w:ascii="Times New Roman" w:hAnsi="Times New Roman" w:cs="Times New Roman"/>
        </w:rPr>
        <w:t>ustanovama</w:t>
      </w:r>
      <w:proofErr w:type="spellEnd"/>
      <w:r w:rsidR="00701721" w:rsidRPr="00701721">
        <w:rPr>
          <w:rFonts w:ascii="Times New Roman" w:hAnsi="Times New Roman" w:cs="Times New Roman"/>
        </w:rPr>
        <w:t xml:space="preserve"> </w:t>
      </w:r>
      <w:proofErr w:type="spellStart"/>
      <w:r w:rsidR="00701721" w:rsidRPr="00701721">
        <w:rPr>
          <w:rFonts w:ascii="Times New Roman" w:hAnsi="Times New Roman" w:cs="Times New Roman"/>
        </w:rPr>
        <w:t>i</w:t>
      </w:r>
      <w:proofErr w:type="spellEnd"/>
      <w:r w:rsidR="00701721" w:rsidRPr="00701721">
        <w:rPr>
          <w:rFonts w:ascii="Times New Roman" w:hAnsi="Times New Roman" w:cs="Times New Roman"/>
        </w:rPr>
        <w:t xml:space="preserve"> </w:t>
      </w:r>
      <w:proofErr w:type="spellStart"/>
      <w:r w:rsidR="00701721" w:rsidRPr="00701721">
        <w:rPr>
          <w:rFonts w:ascii="Times New Roman" w:hAnsi="Times New Roman" w:cs="Times New Roman"/>
        </w:rPr>
        <w:t>organizacijama</w:t>
      </w:r>
      <w:proofErr w:type="spellEnd"/>
      <w:r w:rsidR="00701721" w:rsidRPr="00701721">
        <w:rPr>
          <w:rFonts w:ascii="Times New Roman" w:hAnsi="Times New Roman" w:cs="Times New Roman"/>
        </w:rPr>
        <w:t xml:space="preserve"> u </w:t>
      </w:r>
      <w:proofErr w:type="spellStart"/>
      <w:r w:rsidR="00701721" w:rsidRPr="00701721">
        <w:rPr>
          <w:rFonts w:ascii="Times New Roman" w:hAnsi="Times New Roman" w:cs="Times New Roman"/>
        </w:rPr>
        <w:t>kulturi</w:t>
      </w:r>
      <w:proofErr w:type="spellEnd"/>
      <w:r w:rsidR="00701721" w:rsidRPr="00701721">
        <w:rPr>
          <w:rFonts w:ascii="Times New Roman" w:hAnsi="Times New Roman" w:cs="Times New Roman"/>
        </w:rPr>
        <w:t xml:space="preserve">, </w:t>
      </w:r>
      <w:proofErr w:type="spellStart"/>
      <w:r w:rsidR="00701721" w:rsidRPr="00701721">
        <w:rPr>
          <w:rFonts w:ascii="Times New Roman" w:hAnsi="Times New Roman" w:cs="Times New Roman"/>
        </w:rPr>
        <w:t>kroz</w:t>
      </w:r>
      <w:proofErr w:type="spellEnd"/>
      <w:r w:rsidR="00701721" w:rsidRPr="00701721">
        <w:rPr>
          <w:rFonts w:ascii="Times New Roman" w:hAnsi="Times New Roman" w:cs="Times New Roman"/>
        </w:rPr>
        <w:t xml:space="preserve"> </w:t>
      </w:r>
      <w:proofErr w:type="spellStart"/>
      <w:r w:rsidR="00701721" w:rsidRPr="00701721">
        <w:rPr>
          <w:rFonts w:ascii="Times New Roman" w:hAnsi="Times New Roman" w:cs="Times New Roman"/>
        </w:rPr>
        <w:t>koprodukcije</w:t>
      </w:r>
      <w:proofErr w:type="spellEnd"/>
      <w:r w:rsidR="00701721" w:rsidRPr="00701721">
        <w:rPr>
          <w:rFonts w:ascii="Times New Roman" w:hAnsi="Times New Roman" w:cs="Times New Roman"/>
        </w:rPr>
        <w:t xml:space="preserve"> </w:t>
      </w:r>
      <w:proofErr w:type="spellStart"/>
      <w:r w:rsidR="00701721" w:rsidRPr="00701721">
        <w:rPr>
          <w:rFonts w:ascii="Times New Roman" w:hAnsi="Times New Roman" w:cs="Times New Roman"/>
        </w:rPr>
        <w:t>i</w:t>
      </w:r>
      <w:proofErr w:type="spellEnd"/>
      <w:r w:rsidR="00701721" w:rsidRPr="00701721">
        <w:rPr>
          <w:rFonts w:ascii="Times New Roman" w:hAnsi="Times New Roman" w:cs="Times New Roman"/>
        </w:rPr>
        <w:t xml:space="preserve"> </w:t>
      </w:r>
      <w:proofErr w:type="spellStart"/>
      <w:r w:rsidR="00701721" w:rsidRPr="00701721">
        <w:rPr>
          <w:rFonts w:ascii="Times New Roman" w:hAnsi="Times New Roman" w:cs="Times New Roman"/>
        </w:rPr>
        <w:t>suradnje</w:t>
      </w:r>
      <w:proofErr w:type="spellEnd"/>
      <w:r w:rsidR="00701721" w:rsidRPr="00701721">
        <w:rPr>
          <w:rFonts w:ascii="Times New Roman" w:hAnsi="Times New Roman" w:cs="Times New Roman"/>
        </w:rPr>
        <w:t xml:space="preserve"> </w:t>
      </w:r>
      <w:proofErr w:type="spellStart"/>
      <w:r w:rsidR="00701721" w:rsidRPr="00701721">
        <w:rPr>
          <w:rFonts w:ascii="Times New Roman" w:hAnsi="Times New Roman" w:cs="Times New Roman"/>
        </w:rPr>
        <w:t>na</w:t>
      </w:r>
      <w:proofErr w:type="spellEnd"/>
      <w:r w:rsidR="00701721" w:rsidRPr="00701721">
        <w:rPr>
          <w:rFonts w:ascii="Times New Roman" w:hAnsi="Times New Roman" w:cs="Times New Roman"/>
        </w:rPr>
        <w:t xml:space="preserve"> </w:t>
      </w:r>
      <w:proofErr w:type="spellStart"/>
      <w:r w:rsidR="00701721" w:rsidRPr="00701721">
        <w:rPr>
          <w:rFonts w:ascii="Times New Roman" w:hAnsi="Times New Roman" w:cs="Times New Roman"/>
        </w:rPr>
        <w:t>produkciji</w:t>
      </w:r>
      <w:proofErr w:type="spellEnd"/>
      <w:r w:rsidR="00701721" w:rsidRPr="00701721">
        <w:rPr>
          <w:rFonts w:ascii="Times New Roman" w:hAnsi="Times New Roman" w:cs="Times New Roman"/>
        </w:rPr>
        <w:t xml:space="preserve"> </w:t>
      </w:r>
      <w:proofErr w:type="spellStart"/>
      <w:r w:rsidR="00701721" w:rsidRPr="00701721">
        <w:rPr>
          <w:rFonts w:ascii="Times New Roman" w:hAnsi="Times New Roman" w:cs="Times New Roman"/>
        </w:rPr>
        <w:t>predstava</w:t>
      </w:r>
      <w:proofErr w:type="spellEnd"/>
      <w:r w:rsidR="00701721" w:rsidRPr="00701721">
        <w:rPr>
          <w:rFonts w:ascii="Times New Roman" w:hAnsi="Times New Roman" w:cs="Times New Roman"/>
        </w:rPr>
        <w:t xml:space="preserve">, </w:t>
      </w:r>
      <w:proofErr w:type="spellStart"/>
      <w:r w:rsidR="00701721" w:rsidRPr="00701721">
        <w:rPr>
          <w:rFonts w:ascii="Times New Roman" w:hAnsi="Times New Roman" w:cs="Times New Roman"/>
        </w:rPr>
        <w:t>filmova</w:t>
      </w:r>
      <w:proofErr w:type="spellEnd"/>
      <w:r w:rsidR="00701721" w:rsidRPr="00701721">
        <w:rPr>
          <w:rFonts w:ascii="Times New Roman" w:hAnsi="Times New Roman" w:cs="Times New Roman"/>
        </w:rPr>
        <w:t xml:space="preserve"> </w:t>
      </w:r>
      <w:proofErr w:type="spellStart"/>
      <w:r w:rsidR="00701721" w:rsidRPr="00701721">
        <w:rPr>
          <w:rFonts w:ascii="Times New Roman" w:hAnsi="Times New Roman" w:cs="Times New Roman"/>
        </w:rPr>
        <w:t>i</w:t>
      </w:r>
      <w:proofErr w:type="spellEnd"/>
      <w:r w:rsidR="00701721" w:rsidRPr="00701721">
        <w:rPr>
          <w:rFonts w:ascii="Times New Roman" w:hAnsi="Times New Roman" w:cs="Times New Roman"/>
        </w:rPr>
        <w:t xml:space="preserve"> </w:t>
      </w:r>
      <w:proofErr w:type="spellStart"/>
      <w:r w:rsidR="00701721" w:rsidRPr="00701721">
        <w:rPr>
          <w:rFonts w:ascii="Times New Roman" w:hAnsi="Times New Roman" w:cs="Times New Roman"/>
        </w:rPr>
        <w:t>drugih</w:t>
      </w:r>
      <w:proofErr w:type="spellEnd"/>
      <w:r w:rsidR="00701721" w:rsidRPr="00701721">
        <w:rPr>
          <w:rFonts w:ascii="Times New Roman" w:hAnsi="Times New Roman" w:cs="Times New Roman"/>
        </w:rPr>
        <w:t xml:space="preserve"> </w:t>
      </w:r>
      <w:proofErr w:type="spellStart"/>
      <w:r w:rsidR="00701721" w:rsidRPr="00701721">
        <w:rPr>
          <w:rFonts w:ascii="Times New Roman" w:hAnsi="Times New Roman" w:cs="Times New Roman"/>
        </w:rPr>
        <w:t>projekata</w:t>
      </w:r>
      <w:proofErr w:type="spellEnd"/>
      <w:r w:rsidR="00701721" w:rsidRPr="00701721">
        <w:rPr>
          <w:rFonts w:ascii="Times New Roman" w:hAnsi="Times New Roman" w:cs="Times New Roman"/>
        </w:rPr>
        <w:t xml:space="preserve"> (</w:t>
      </w:r>
      <w:proofErr w:type="spellStart"/>
      <w:r>
        <w:rPr>
          <w:rFonts w:ascii="Times New Roman" w:hAnsi="Times New Roman" w:cs="Times New Roman"/>
        </w:rPr>
        <w:t>Gradska</w:t>
      </w:r>
      <w:proofErr w:type="spellEnd"/>
      <w:r>
        <w:rPr>
          <w:rFonts w:ascii="Times New Roman" w:hAnsi="Times New Roman" w:cs="Times New Roman"/>
        </w:rPr>
        <w:t xml:space="preserve"> </w:t>
      </w:r>
      <w:proofErr w:type="spellStart"/>
      <w:r>
        <w:rPr>
          <w:rFonts w:ascii="Times New Roman" w:hAnsi="Times New Roman" w:cs="Times New Roman"/>
        </w:rPr>
        <w:t>kazališta</w:t>
      </w:r>
      <w:proofErr w:type="spellEnd"/>
      <w:r>
        <w:rPr>
          <w:rFonts w:ascii="Times New Roman" w:hAnsi="Times New Roman" w:cs="Times New Roman"/>
        </w:rPr>
        <w:t xml:space="preserve">, HNK, Hrvatska Radio </w:t>
      </w:r>
      <w:proofErr w:type="spellStart"/>
      <w:r>
        <w:rPr>
          <w:rFonts w:ascii="Times New Roman" w:hAnsi="Times New Roman" w:cs="Times New Roman"/>
        </w:rPr>
        <w:t>televizija</w:t>
      </w:r>
      <w:proofErr w:type="spellEnd"/>
      <w:r>
        <w:rPr>
          <w:rFonts w:ascii="Times New Roman" w:hAnsi="Times New Roman" w:cs="Times New Roman"/>
        </w:rPr>
        <w:t xml:space="preserve">, </w:t>
      </w:r>
      <w:proofErr w:type="spellStart"/>
      <w:r>
        <w:rPr>
          <w:rFonts w:ascii="Times New Roman" w:hAnsi="Times New Roman" w:cs="Times New Roman"/>
        </w:rPr>
        <w:t>Hrvatski</w:t>
      </w:r>
      <w:proofErr w:type="spellEnd"/>
      <w:r>
        <w:rPr>
          <w:rFonts w:ascii="Times New Roman" w:hAnsi="Times New Roman" w:cs="Times New Roman"/>
        </w:rPr>
        <w:t xml:space="preserve"> </w:t>
      </w:r>
      <w:proofErr w:type="spellStart"/>
      <w:r>
        <w:rPr>
          <w:rFonts w:ascii="Times New Roman" w:hAnsi="Times New Roman" w:cs="Times New Roman"/>
        </w:rPr>
        <w:t>audiovizualni</w:t>
      </w:r>
      <w:proofErr w:type="spellEnd"/>
      <w:r>
        <w:rPr>
          <w:rFonts w:ascii="Times New Roman" w:hAnsi="Times New Roman" w:cs="Times New Roman"/>
        </w:rPr>
        <w:t xml:space="preserve"> </w:t>
      </w:r>
      <w:proofErr w:type="spellStart"/>
      <w:r>
        <w:rPr>
          <w:rFonts w:ascii="Times New Roman" w:hAnsi="Times New Roman" w:cs="Times New Roman"/>
        </w:rPr>
        <w:t>savez</w:t>
      </w:r>
      <w:proofErr w:type="spellEnd"/>
      <w:r>
        <w:rPr>
          <w:rFonts w:ascii="Times New Roman" w:hAnsi="Times New Roman" w:cs="Times New Roman"/>
        </w:rPr>
        <w:t xml:space="preserve">, </w:t>
      </w:r>
      <w:proofErr w:type="spellStart"/>
      <w:r>
        <w:rPr>
          <w:rFonts w:ascii="Times New Roman" w:hAnsi="Times New Roman" w:cs="Times New Roman"/>
        </w:rPr>
        <w:t>Ministarstvo</w:t>
      </w:r>
      <w:proofErr w:type="spellEnd"/>
      <w:r>
        <w:rPr>
          <w:rFonts w:ascii="Times New Roman" w:hAnsi="Times New Roman" w:cs="Times New Roman"/>
        </w:rPr>
        <w:t xml:space="preserve"> </w:t>
      </w:r>
      <w:proofErr w:type="spellStart"/>
      <w:r>
        <w:rPr>
          <w:rFonts w:ascii="Times New Roman" w:hAnsi="Times New Roman" w:cs="Times New Roman"/>
        </w:rPr>
        <w:t>kulture</w:t>
      </w:r>
      <w:proofErr w:type="spellEnd"/>
      <w:r>
        <w:rPr>
          <w:rFonts w:ascii="Times New Roman" w:hAnsi="Times New Roman" w:cs="Times New Roman"/>
        </w:rPr>
        <w:t xml:space="preserve"> I </w:t>
      </w:r>
      <w:proofErr w:type="spellStart"/>
      <w:r>
        <w:rPr>
          <w:rFonts w:ascii="Times New Roman" w:hAnsi="Times New Roman" w:cs="Times New Roman"/>
        </w:rPr>
        <w:t>medija</w:t>
      </w:r>
      <w:proofErr w:type="spellEnd"/>
      <w:r w:rsidR="00701721" w:rsidRPr="00701721">
        <w:rPr>
          <w:rFonts w:ascii="Times New Roman" w:hAnsi="Times New Roman" w:cs="Times New Roman"/>
        </w:rPr>
        <w:t>)</w:t>
      </w:r>
    </w:p>
    <w:p w14:paraId="6AAA09B7" w14:textId="67EA610F" w:rsidR="00701721" w:rsidRPr="00701721" w:rsidRDefault="00701721" w:rsidP="009859DD">
      <w:pPr>
        <w:pStyle w:val="Tijeloteksta"/>
        <w:spacing w:before="186" w:line="266" w:lineRule="auto"/>
        <w:ind w:right="129"/>
        <w:jc w:val="both"/>
        <w:rPr>
          <w:rFonts w:ascii="Times New Roman" w:hAnsi="Times New Roman" w:cs="Times New Roman"/>
        </w:rPr>
      </w:pPr>
      <w:proofErr w:type="spellStart"/>
      <w:r w:rsidRPr="00701721">
        <w:rPr>
          <w:rFonts w:ascii="Times New Roman" w:hAnsi="Times New Roman" w:cs="Times New Roman"/>
        </w:rPr>
        <w:t>Organizacija</w:t>
      </w:r>
      <w:proofErr w:type="spellEnd"/>
      <w:r w:rsidRPr="00701721">
        <w:rPr>
          <w:rFonts w:ascii="Times New Roman" w:hAnsi="Times New Roman" w:cs="Times New Roman"/>
        </w:rPr>
        <w:t xml:space="preserve"> </w:t>
      </w:r>
      <w:proofErr w:type="spellStart"/>
      <w:r w:rsidR="00EF38E4">
        <w:rPr>
          <w:rFonts w:ascii="Times New Roman" w:hAnsi="Times New Roman" w:cs="Times New Roman"/>
        </w:rPr>
        <w:t>i</w:t>
      </w:r>
      <w:proofErr w:type="spellEnd"/>
      <w:r w:rsidR="00EF38E4">
        <w:rPr>
          <w:rFonts w:ascii="Times New Roman" w:hAnsi="Times New Roman" w:cs="Times New Roman"/>
        </w:rPr>
        <w:t xml:space="preserve"> </w:t>
      </w:r>
      <w:proofErr w:type="spellStart"/>
      <w:r w:rsidR="00EF38E4">
        <w:rPr>
          <w:rFonts w:ascii="Times New Roman" w:hAnsi="Times New Roman" w:cs="Times New Roman"/>
        </w:rPr>
        <w:t>suorganizacija</w:t>
      </w:r>
      <w:proofErr w:type="spellEnd"/>
      <w:r w:rsidR="00EF38E4">
        <w:rPr>
          <w:rFonts w:ascii="Times New Roman" w:hAnsi="Times New Roman" w:cs="Times New Roman"/>
        </w:rPr>
        <w:t xml:space="preserve"> </w:t>
      </w:r>
      <w:proofErr w:type="spellStart"/>
      <w:r w:rsidRPr="00701721">
        <w:rPr>
          <w:rFonts w:ascii="Times New Roman" w:hAnsi="Times New Roman" w:cs="Times New Roman"/>
        </w:rPr>
        <w:t>javnih</w:t>
      </w:r>
      <w:proofErr w:type="spellEnd"/>
      <w:r w:rsidR="00EF38E4">
        <w:rPr>
          <w:rFonts w:ascii="Times New Roman" w:hAnsi="Times New Roman" w:cs="Times New Roman"/>
        </w:rPr>
        <w:t xml:space="preserve"> </w:t>
      </w:r>
      <w:proofErr w:type="spellStart"/>
      <w:r w:rsidR="00EF38E4">
        <w:rPr>
          <w:rFonts w:ascii="Times New Roman" w:hAnsi="Times New Roman" w:cs="Times New Roman"/>
        </w:rPr>
        <w:t>događanja</w:t>
      </w:r>
      <w:proofErr w:type="spellEnd"/>
      <w:r w:rsidR="00EF38E4">
        <w:rPr>
          <w:rFonts w:ascii="Times New Roman" w:hAnsi="Times New Roman" w:cs="Times New Roman"/>
        </w:rPr>
        <w:t xml:space="preserve"> </w:t>
      </w:r>
      <w:proofErr w:type="spellStart"/>
      <w:r w:rsidR="00EF38E4">
        <w:rPr>
          <w:rFonts w:ascii="Times New Roman" w:hAnsi="Times New Roman" w:cs="Times New Roman"/>
        </w:rPr>
        <w:t>i</w:t>
      </w:r>
      <w:proofErr w:type="spellEnd"/>
      <w:r w:rsidRPr="00701721">
        <w:rPr>
          <w:rFonts w:ascii="Times New Roman" w:hAnsi="Times New Roman" w:cs="Times New Roman"/>
        </w:rPr>
        <w:t xml:space="preserve"> </w:t>
      </w:r>
      <w:proofErr w:type="spellStart"/>
      <w:r w:rsidRPr="00701721">
        <w:rPr>
          <w:rFonts w:ascii="Times New Roman" w:hAnsi="Times New Roman" w:cs="Times New Roman"/>
        </w:rPr>
        <w:t>tribina</w:t>
      </w:r>
      <w:proofErr w:type="spellEnd"/>
      <w:r w:rsidRPr="00701721">
        <w:rPr>
          <w:rFonts w:ascii="Times New Roman" w:hAnsi="Times New Roman" w:cs="Times New Roman"/>
        </w:rPr>
        <w:t xml:space="preserve"> </w:t>
      </w:r>
      <w:proofErr w:type="spellStart"/>
      <w:r w:rsidRPr="00701721">
        <w:rPr>
          <w:rFonts w:ascii="Times New Roman" w:hAnsi="Times New Roman" w:cs="Times New Roman"/>
        </w:rPr>
        <w:t>vezanih</w:t>
      </w:r>
      <w:proofErr w:type="spellEnd"/>
      <w:r w:rsidRPr="00701721">
        <w:rPr>
          <w:rFonts w:ascii="Times New Roman" w:hAnsi="Times New Roman" w:cs="Times New Roman"/>
        </w:rPr>
        <w:t xml:space="preserve"> za </w:t>
      </w:r>
      <w:proofErr w:type="spellStart"/>
      <w:r w:rsidRPr="00701721">
        <w:rPr>
          <w:rFonts w:ascii="Times New Roman" w:hAnsi="Times New Roman" w:cs="Times New Roman"/>
        </w:rPr>
        <w:t>umjetničko</w:t>
      </w:r>
      <w:proofErr w:type="spellEnd"/>
      <w:r w:rsidRPr="00701721">
        <w:rPr>
          <w:rFonts w:ascii="Times New Roman" w:hAnsi="Times New Roman" w:cs="Times New Roman"/>
        </w:rPr>
        <w:t xml:space="preserve"> </w:t>
      </w:r>
      <w:proofErr w:type="spellStart"/>
      <w:r w:rsidRPr="00701721">
        <w:rPr>
          <w:rFonts w:ascii="Times New Roman" w:hAnsi="Times New Roman" w:cs="Times New Roman"/>
        </w:rPr>
        <w:t>stvaralaštvo</w:t>
      </w:r>
      <w:proofErr w:type="spellEnd"/>
      <w:r w:rsidRPr="00701721">
        <w:rPr>
          <w:rFonts w:ascii="Times New Roman" w:hAnsi="Times New Roman" w:cs="Times New Roman"/>
        </w:rPr>
        <w:t xml:space="preserve">, </w:t>
      </w:r>
      <w:proofErr w:type="spellStart"/>
      <w:r w:rsidRPr="00701721">
        <w:rPr>
          <w:rFonts w:ascii="Times New Roman" w:hAnsi="Times New Roman" w:cs="Times New Roman"/>
        </w:rPr>
        <w:t>kulturu</w:t>
      </w:r>
      <w:proofErr w:type="spellEnd"/>
      <w:r w:rsidRPr="00701721">
        <w:rPr>
          <w:rFonts w:ascii="Times New Roman" w:hAnsi="Times New Roman" w:cs="Times New Roman"/>
        </w:rPr>
        <w:t xml:space="preserve"> </w:t>
      </w:r>
      <w:proofErr w:type="spellStart"/>
      <w:r w:rsidRPr="00701721">
        <w:rPr>
          <w:rFonts w:ascii="Times New Roman" w:hAnsi="Times New Roman" w:cs="Times New Roman"/>
        </w:rPr>
        <w:t>i</w:t>
      </w:r>
      <w:proofErr w:type="spellEnd"/>
      <w:r w:rsidRPr="00701721">
        <w:rPr>
          <w:rFonts w:ascii="Times New Roman" w:hAnsi="Times New Roman" w:cs="Times New Roman"/>
        </w:rPr>
        <w:t xml:space="preserve"> </w:t>
      </w:r>
      <w:proofErr w:type="spellStart"/>
      <w:r w:rsidRPr="00701721">
        <w:rPr>
          <w:rFonts w:ascii="Times New Roman" w:hAnsi="Times New Roman" w:cs="Times New Roman"/>
        </w:rPr>
        <w:t>kulturne</w:t>
      </w:r>
      <w:proofErr w:type="spellEnd"/>
      <w:r w:rsidRPr="00701721">
        <w:rPr>
          <w:rFonts w:ascii="Times New Roman" w:hAnsi="Times New Roman" w:cs="Times New Roman"/>
        </w:rPr>
        <w:t xml:space="preserve"> </w:t>
      </w:r>
      <w:proofErr w:type="spellStart"/>
      <w:r w:rsidRPr="00701721">
        <w:rPr>
          <w:rFonts w:ascii="Times New Roman" w:hAnsi="Times New Roman" w:cs="Times New Roman"/>
        </w:rPr>
        <w:t>politike</w:t>
      </w:r>
      <w:proofErr w:type="spellEnd"/>
      <w:r w:rsidRPr="00701721">
        <w:rPr>
          <w:rFonts w:ascii="Times New Roman" w:hAnsi="Times New Roman" w:cs="Times New Roman"/>
        </w:rPr>
        <w:t xml:space="preserve">, </w:t>
      </w:r>
      <w:proofErr w:type="spellStart"/>
      <w:r w:rsidRPr="00701721">
        <w:rPr>
          <w:rFonts w:ascii="Times New Roman" w:hAnsi="Times New Roman" w:cs="Times New Roman"/>
        </w:rPr>
        <w:t>produkciju</w:t>
      </w:r>
      <w:proofErr w:type="spellEnd"/>
      <w:r w:rsidRPr="00701721">
        <w:rPr>
          <w:rFonts w:ascii="Times New Roman" w:hAnsi="Times New Roman" w:cs="Times New Roman"/>
        </w:rPr>
        <w:t xml:space="preserve"> u </w:t>
      </w:r>
      <w:proofErr w:type="spellStart"/>
      <w:r w:rsidRPr="00701721">
        <w:rPr>
          <w:rFonts w:ascii="Times New Roman" w:hAnsi="Times New Roman" w:cs="Times New Roman"/>
        </w:rPr>
        <w:t>filmskim</w:t>
      </w:r>
      <w:proofErr w:type="spellEnd"/>
      <w:r w:rsidRPr="00701721">
        <w:rPr>
          <w:rFonts w:ascii="Times New Roman" w:hAnsi="Times New Roman" w:cs="Times New Roman"/>
        </w:rPr>
        <w:t xml:space="preserve"> </w:t>
      </w:r>
      <w:proofErr w:type="spellStart"/>
      <w:r w:rsidRPr="00701721">
        <w:rPr>
          <w:rFonts w:ascii="Times New Roman" w:hAnsi="Times New Roman" w:cs="Times New Roman"/>
        </w:rPr>
        <w:t>i</w:t>
      </w:r>
      <w:proofErr w:type="spellEnd"/>
      <w:r w:rsidRPr="00701721">
        <w:rPr>
          <w:rFonts w:ascii="Times New Roman" w:hAnsi="Times New Roman" w:cs="Times New Roman"/>
        </w:rPr>
        <w:t xml:space="preserve"> </w:t>
      </w:r>
      <w:proofErr w:type="spellStart"/>
      <w:r w:rsidRPr="00701721">
        <w:rPr>
          <w:rFonts w:ascii="Times New Roman" w:hAnsi="Times New Roman" w:cs="Times New Roman"/>
        </w:rPr>
        <w:t>izvedbenim</w:t>
      </w:r>
      <w:proofErr w:type="spellEnd"/>
      <w:r w:rsidRPr="00701721">
        <w:rPr>
          <w:rFonts w:ascii="Times New Roman" w:hAnsi="Times New Roman" w:cs="Times New Roman"/>
        </w:rPr>
        <w:t xml:space="preserve"> </w:t>
      </w:r>
      <w:proofErr w:type="spellStart"/>
      <w:r w:rsidRPr="00701721">
        <w:rPr>
          <w:rFonts w:ascii="Times New Roman" w:hAnsi="Times New Roman" w:cs="Times New Roman"/>
        </w:rPr>
        <w:t>umjetnostima</w:t>
      </w:r>
      <w:proofErr w:type="spellEnd"/>
      <w:r w:rsidRPr="00701721">
        <w:rPr>
          <w:rFonts w:ascii="Times New Roman" w:hAnsi="Times New Roman" w:cs="Times New Roman"/>
        </w:rPr>
        <w:t xml:space="preserve">, </w:t>
      </w:r>
      <w:proofErr w:type="spellStart"/>
      <w:r w:rsidRPr="00701721">
        <w:rPr>
          <w:rFonts w:ascii="Times New Roman" w:hAnsi="Times New Roman" w:cs="Times New Roman"/>
        </w:rPr>
        <w:t>javne</w:t>
      </w:r>
      <w:proofErr w:type="spellEnd"/>
      <w:r w:rsidRPr="00701721">
        <w:rPr>
          <w:rFonts w:ascii="Times New Roman" w:hAnsi="Times New Roman" w:cs="Times New Roman"/>
        </w:rPr>
        <w:t xml:space="preserve"> </w:t>
      </w:r>
      <w:proofErr w:type="spellStart"/>
      <w:r w:rsidRPr="00701721">
        <w:rPr>
          <w:rFonts w:ascii="Times New Roman" w:hAnsi="Times New Roman" w:cs="Times New Roman"/>
        </w:rPr>
        <w:t>politike</w:t>
      </w:r>
      <w:proofErr w:type="spellEnd"/>
      <w:r w:rsidRPr="00701721">
        <w:rPr>
          <w:rFonts w:ascii="Times New Roman" w:hAnsi="Times New Roman" w:cs="Times New Roman"/>
        </w:rPr>
        <w:t xml:space="preserve"> </w:t>
      </w:r>
      <w:proofErr w:type="spellStart"/>
      <w:r w:rsidRPr="00701721">
        <w:rPr>
          <w:rFonts w:ascii="Times New Roman" w:hAnsi="Times New Roman" w:cs="Times New Roman"/>
        </w:rPr>
        <w:t>i</w:t>
      </w:r>
      <w:proofErr w:type="spellEnd"/>
      <w:r w:rsidRPr="00701721">
        <w:rPr>
          <w:rFonts w:ascii="Times New Roman" w:hAnsi="Times New Roman" w:cs="Times New Roman"/>
        </w:rPr>
        <w:t xml:space="preserve"> </w:t>
      </w:r>
      <w:proofErr w:type="spellStart"/>
      <w:r w:rsidRPr="00701721">
        <w:rPr>
          <w:rFonts w:ascii="Times New Roman" w:hAnsi="Times New Roman" w:cs="Times New Roman"/>
        </w:rPr>
        <w:lastRenderedPageBreak/>
        <w:t>visoko</w:t>
      </w:r>
      <w:proofErr w:type="spellEnd"/>
      <w:r w:rsidRPr="00701721">
        <w:rPr>
          <w:rFonts w:ascii="Times New Roman" w:hAnsi="Times New Roman" w:cs="Times New Roman"/>
        </w:rPr>
        <w:t xml:space="preserve"> </w:t>
      </w:r>
      <w:proofErr w:type="spellStart"/>
      <w:r w:rsidRPr="00701721">
        <w:rPr>
          <w:rFonts w:ascii="Times New Roman" w:hAnsi="Times New Roman" w:cs="Times New Roman"/>
        </w:rPr>
        <w:t>obrazovanje</w:t>
      </w:r>
      <w:proofErr w:type="spellEnd"/>
      <w:r w:rsidR="001F42C8">
        <w:rPr>
          <w:rFonts w:ascii="Times New Roman" w:hAnsi="Times New Roman" w:cs="Times New Roman"/>
        </w:rPr>
        <w:t>.</w:t>
      </w:r>
      <w:r w:rsidRPr="00701721">
        <w:rPr>
          <w:rFonts w:ascii="Times New Roman" w:hAnsi="Times New Roman" w:cs="Times New Roman"/>
        </w:rPr>
        <w:t xml:space="preserve"> </w:t>
      </w:r>
      <w:proofErr w:type="spellStart"/>
      <w:r w:rsidR="001F42C8">
        <w:rPr>
          <w:rFonts w:ascii="Times New Roman" w:hAnsi="Times New Roman" w:cs="Times New Roman"/>
        </w:rPr>
        <w:t>V</w:t>
      </w:r>
      <w:r w:rsidRPr="00701721">
        <w:rPr>
          <w:rFonts w:ascii="Times New Roman" w:hAnsi="Times New Roman" w:cs="Times New Roman"/>
        </w:rPr>
        <w:t>ažan</w:t>
      </w:r>
      <w:proofErr w:type="spellEnd"/>
      <w:r w:rsidRPr="00701721">
        <w:rPr>
          <w:rFonts w:ascii="Times New Roman" w:hAnsi="Times New Roman" w:cs="Times New Roman"/>
        </w:rPr>
        <w:t xml:space="preserve"> </w:t>
      </w:r>
      <w:proofErr w:type="spellStart"/>
      <w:r w:rsidRPr="00701721">
        <w:rPr>
          <w:rFonts w:ascii="Times New Roman" w:hAnsi="Times New Roman" w:cs="Times New Roman"/>
        </w:rPr>
        <w:t>doprinos</w:t>
      </w:r>
      <w:proofErr w:type="spellEnd"/>
      <w:r w:rsidRPr="00701721">
        <w:rPr>
          <w:rFonts w:ascii="Times New Roman" w:hAnsi="Times New Roman" w:cs="Times New Roman"/>
        </w:rPr>
        <w:t xml:space="preserve"> u </w:t>
      </w:r>
      <w:proofErr w:type="spellStart"/>
      <w:r w:rsidRPr="00701721">
        <w:rPr>
          <w:rFonts w:ascii="Times New Roman" w:hAnsi="Times New Roman" w:cs="Times New Roman"/>
        </w:rPr>
        <w:t>kreiranju</w:t>
      </w:r>
      <w:proofErr w:type="spellEnd"/>
      <w:r w:rsidR="001F42C8">
        <w:rPr>
          <w:rFonts w:ascii="Times New Roman" w:hAnsi="Times New Roman" w:cs="Times New Roman"/>
        </w:rPr>
        <w:t xml:space="preserve"> </w:t>
      </w:r>
      <w:proofErr w:type="spellStart"/>
      <w:r w:rsidR="001F42C8">
        <w:rPr>
          <w:rFonts w:ascii="Times New Roman" w:hAnsi="Times New Roman" w:cs="Times New Roman"/>
        </w:rPr>
        <w:t>i</w:t>
      </w:r>
      <w:proofErr w:type="spellEnd"/>
      <w:r w:rsidR="001F42C8">
        <w:rPr>
          <w:rFonts w:ascii="Times New Roman" w:hAnsi="Times New Roman" w:cs="Times New Roman"/>
        </w:rPr>
        <w:t xml:space="preserve"> </w:t>
      </w:r>
      <w:proofErr w:type="spellStart"/>
      <w:proofErr w:type="gramStart"/>
      <w:r w:rsidR="001F42C8">
        <w:rPr>
          <w:rFonts w:ascii="Times New Roman" w:hAnsi="Times New Roman" w:cs="Times New Roman"/>
        </w:rPr>
        <w:t>suorganizaciji</w:t>
      </w:r>
      <w:proofErr w:type="spellEnd"/>
      <w:r w:rsidR="001F42C8">
        <w:rPr>
          <w:rFonts w:ascii="Times New Roman" w:hAnsi="Times New Roman" w:cs="Times New Roman"/>
        </w:rPr>
        <w:t xml:space="preserve"> </w:t>
      </w:r>
      <w:r w:rsidRPr="00701721">
        <w:rPr>
          <w:rFonts w:ascii="Times New Roman" w:hAnsi="Times New Roman" w:cs="Times New Roman"/>
        </w:rPr>
        <w:t xml:space="preserve"> </w:t>
      </w:r>
      <w:proofErr w:type="spellStart"/>
      <w:r w:rsidRPr="00701721">
        <w:rPr>
          <w:rFonts w:ascii="Times New Roman" w:hAnsi="Times New Roman" w:cs="Times New Roman"/>
        </w:rPr>
        <w:t>projekata</w:t>
      </w:r>
      <w:proofErr w:type="spellEnd"/>
      <w:proofErr w:type="gramEnd"/>
      <w:r w:rsidRPr="00701721">
        <w:rPr>
          <w:rFonts w:ascii="Times New Roman" w:hAnsi="Times New Roman" w:cs="Times New Roman"/>
        </w:rPr>
        <w:t xml:space="preserve"> </w:t>
      </w:r>
      <w:proofErr w:type="spellStart"/>
      <w:r w:rsidRPr="00701721">
        <w:rPr>
          <w:rFonts w:ascii="Times New Roman" w:hAnsi="Times New Roman" w:cs="Times New Roman"/>
        </w:rPr>
        <w:t>i</w:t>
      </w:r>
      <w:proofErr w:type="spellEnd"/>
      <w:r w:rsidRPr="00701721">
        <w:rPr>
          <w:rFonts w:ascii="Times New Roman" w:hAnsi="Times New Roman" w:cs="Times New Roman"/>
        </w:rPr>
        <w:t xml:space="preserve"> u </w:t>
      </w:r>
      <w:proofErr w:type="spellStart"/>
      <w:r w:rsidRPr="00701721">
        <w:rPr>
          <w:rFonts w:ascii="Times New Roman" w:hAnsi="Times New Roman" w:cs="Times New Roman"/>
        </w:rPr>
        <w:t>njihovoj</w:t>
      </w:r>
      <w:proofErr w:type="spellEnd"/>
      <w:r w:rsidRPr="00701721">
        <w:rPr>
          <w:rFonts w:ascii="Times New Roman" w:hAnsi="Times New Roman" w:cs="Times New Roman"/>
        </w:rPr>
        <w:t xml:space="preserve"> </w:t>
      </w:r>
      <w:proofErr w:type="spellStart"/>
      <w:r w:rsidRPr="00701721">
        <w:rPr>
          <w:rFonts w:ascii="Times New Roman" w:hAnsi="Times New Roman" w:cs="Times New Roman"/>
        </w:rPr>
        <w:t>produkcij</w:t>
      </w:r>
      <w:r w:rsidR="001F42C8">
        <w:rPr>
          <w:rFonts w:ascii="Times New Roman" w:hAnsi="Times New Roman" w:cs="Times New Roman"/>
        </w:rPr>
        <w:t>i</w:t>
      </w:r>
      <w:proofErr w:type="spellEnd"/>
      <w:r w:rsidRPr="00701721">
        <w:rPr>
          <w:rFonts w:ascii="Times New Roman" w:hAnsi="Times New Roman" w:cs="Times New Roman"/>
        </w:rPr>
        <w:t xml:space="preserve">: </w:t>
      </w:r>
      <w:proofErr w:type="spellStart"/>
      <w:r w:rsidRPr="00701721">
        <w:rPr>
          <w:rFonts w:ascii="Times New Roman" w:hAnsi="Times New Roman" w:cs="Times New Roman"/>
        </w:rPr>
        <w:t>DijalogADU</w:t>
      </w:r>
      <w:proofErr w:type="spellEnd"/>
      <w:r w:rsidRPr="00701721">
        <w:rPr>
          <w:rFonts w:ascii="Times New Roman" w:hAnsi="Times New Roman" w:cs="Times New Roman"/>
        </w:rPr>
        <w:t xml:space="preserve">, </w:t>
      </w:r>
      <w:proofErr w:type="spellStart"/>
      <w:r w:rsidRPr="00701721">
        <w:rPr>
          <w:rFonts w:ascii="Times New Roman" w:hAnsi="Times New Roman" w:cs="Times New Roman"/>
        </w:rPr>
        <w:t>Politički</w:t>
      </w:r>
      <w:proofErr w:type="spellEnd"/>
      <w:r w:rsidRPr="00701721">
        <w:rPr>
          <w:rFonts w:ascii="Times New Roman" w:hAnsi="Times New Roman" w:cs="Times New Roman"/>
        </w:rPr>
        <w:t xml:space="preserve"> </w:t>
      </w:r>
      <w:proofErr w:type="spellStart"/>
      <w:r w:rsidRPr="00701721">
        <w:rPr>
          <w:rFonts w:ascii="Times New Roman" w:hAnsi="Times New Roman" w:cs="Times New Roman"/>
        </w:rPr>
        <w:t>leksikon</w:t>
      </w:r>
      <w:proofErr w:type="spellEnd"/>
      <w:r w:rsidR="001F42C8">
        <w:rPr>
          <w:rFonts w:ascii="Times New Roman" w:hAnsi="Times New Roman" w:cs="Times New Roman"/>
        </w:rPr>
        <w:t>, ZFF,</w:t>
      </w:r>
      <w:r w:rsidR="001F42C8" w:rsidRPr="001F42C8">
        <w:rPr>
          <w:rFonts w:ascii="Times New Roman" w:hAnsi="Times New Roman" w:cs="Times New Roman"/>
        </w:rPr>
        <w:t xml:space="preserve"> </w:t>
      </w:r>
      <w:proofErr w:type="spellStart"/>
      <w:r w:rsidR="001F42C8" w:rsidRPr="001F42C8">
        <w:rPr>
          <w:rFonts w:ascii="Times New Roman" w:hAnsi="Times New Roman" w:cs="Times New Roman"/>
        </w:rPr>
        <w:t>ProFilm</w:t>
      </w:r>
      <w:proofErr w:type="spellEnd"/>
      <w:r w:rsidR="001F42C8" w:rsidRPr="001F42C8">
        <w:rPr>
          <w:rFonts w:ascii="Times New Roman" w:hAnsi="Times New Roman" w:cs="Times New Roman"/>
        </w:rPr>
        <w:t xml:space="preserve"> Days</w:t>
      </w:r>
      <w:r w:rsidR="001F42C8">
        <w:rPr>
          <w:rFonts w:ascii="Times New Roman" w:hAnsi="Times New Roman" w:cs="Times New Roman"/>
        </w:rPr>
        <w:t xml:space="preserve">, </w:t>
      </w:r>
      <w:proofErr w:type="spellStart"/>
      <w:r w:rsidR="001F42C8">
        <w:rPr>
          <w:rFonts w:ascii="Times New Roman" w:hAnsi="Times New Roman" w:cs="Times New Roman"/>
        </w:rPr>
        <w:t>Rođendan</w:t>
      </w:r>
      <w:proofErr w:type="spellEnd"/>
      <w:r w:rsidR="001F42C8">
        <w:rPr>
          <w:rFonts w:ascii="Times New Roman" w:hAnsi="Times New Roman" w:cs="Times New Roman"/>
        </w:rPr>
        <w:t xml:space="preserve"> </w:t>
      </w:r>
      <w:proofErr w:type="spellStart"/>
      <w:r w:rsidR="001F42C8">
        <w:rPr>
          <w:rFonts w:ascii="Times New Roman" w:hAnsi="Times New Roman" w:cs="Times New Roman"/>
        </w:rPr>
        <w:t>umjetnosti</w:t>
      </w:r>
      <w:proofErr w:type="spellEnd"/>
      <w:r w:rsidR="001F42C8">
        <w:rPr>
          <w:rFonts w:ascii="Times New Roman" w:hAnsi="Times New Roman" w:cs="Times New Roman"/>
        </w:rPr>
        <w:t xml:space="preserve">, </w:t>
      </w:r>
      <w:proofErr w:type="spellStart"/>
      <w:r w:rsidR="001F42C8">
        <w:rPr>
          <w:rFonts w:ascii="Times New Roman" w:hAnsi="Times New Roman" w:cs="Times New Roman"/>
        </w:rPr>
        <w:t>operni</w:t>
      </w:r>
      <w:proofErr w:type="spellEnd"/>
      <w:r w:rsidR="001F42C8">
        <w:rPr>
          <w:rFonts w:ascii="Times New Roman" w:hAnsi="Times New Roman" w:cs="Times New Roman"/>
        </w:rPr>
        <w:t xml:space="preserve"> </w:t>
      </w:r>
      <w:proofErr w:type="spellStart"/>
      <w:r w:rsidR="001F42C8">
        <w:rPr>
          <w:rFonts w:ascii="Times New Roman" w:hAnsi="Times New Roman" w:cs="Times New Roman"/>
        </w:rPr>
        <w:t>projekti</w:t>
      </w:r>
      <w:proofErr w:type="spellEnd"/>
      <w:r w:rsidR="001F42C8">
        <w:rPr>
          <w:rFonts w:ascii="Times New Roman" w:hAnsi="Times New Roman" w:cs="Times New Roman"/>
        </w:rPr>
        <w:t xml:space="preserve">. </w:t>
      </w:r>
    </w:p>
    <w:p w14:paraId="1843A253" w14:textId="77777777" w:rsidR="00701721" w:rsidRPr="00701721" w:rsidRDefault="00701721" w:rsidP="009859DD">
      <w:pPr>
        <w:pStyle w:val="Tijeloteksta"/>
        <w:spacing w:before="186" w:line="266" w:lineRule="auto"/>
        <w:ind w:right="129"/>
        <w:jc w:val="both"/>
        <w:rPr>
          <w:rFonts w:ascii="Times New Roman" w:hAnsi="Times New Roman" w:cs="Times New Roman"/>
        </w:rPr>
      </w:pPr>
      <w:proofErr w:type="spellStart"/>
      <w:r w:rsidRPr="00701721">
        <w:rPr>
          <w:rFonts w:ascii="Times New Roman" w:hAnsi="Times New Roman" w:cs="Times New Roman"/>
        </w:rPr>
        <w:t>Izdavaštvo</w:t>
      </w:r>
      <w:proofErr w:type="spellEnd"/>
      <w:r w:rsidRPr="00701721">
        <w:rPr>
          <w:rFonts w:ascii="Times New Roman" w:hAnsi="Times New Roman" w:cs="Times New Roman"/>
        </w:rPr>
        <w:t xml:space="preserve"> </w:t>
      </w:r>
      <w:proofErr w:type="spellStart"/>
      <w:r w:rsidRPr="00701721">
        <w:rPr>
          <w:rFonts w:ascii="Times New Roman" w:hAnsi="Times New Roman" w:cs="Times New Roman"/>
        </w:rPr>
        <w:t>Akademije</w:t>
      </w:r>
      <w:proofErr w:type="spellEnd"/>
      <w:r w:rsidRPr="00701721">
        <w:rPr>
          <w:rFonts w:ascii="Times New Roman" w:hAnsi="Times New Roman" w:cs="Times New Roman"/>
        </w:rPr>
        <w:t xml:space="preserve"> </w:t>
      </w:r>
      <w:proofErr w:type="spellStart"/>
      <w:r w:rsidRPr="00701721">
        <w:rPr>
          <w:rFonts w:ascii="Times New Roman" w:hAnsi="Times New Roman" w:cs="Times New Roman"/>
        </w:rPr>
        <w:t>dramske</w:t>
      </w:r>
      <w:proofErr w:type="spellEnd"/>
      <w:r w:rsidRPr="00701721">
        <w:rPr>
          <w:rFonts w:ascii="Times New Roman" w:hAnsi="Times New Roman" w:cs="Times New Roman"/>
        </w:rPr>
        <w:t xml:space="preserve"> </w:t>
      </w:r>
      <w:proofErr w:type="spellStart"/>
      <w:r w:rsidRPr="00701721">
        <w:rPr>
          <w:rFonts w:ascii="Times New Roman" w:hAnsi="Times New Roman" w:cs="Times New Roman"/>
        </w:rPr>
        <w:t>umjetnosti</w:t>
      </w:r>
      <w:proofErr w:type="spellEnd"/>
      <w:r w:rsidRPr="00701721">
        <w:rPr>
          <w:rFonts w:ascii="Times New Roman" w:hAnsi="Times New Roman" w:cs="Times New Roman"/>
        </w:rPr>
        <w:t xml:space="preserve">: </w:t>
      </w:r>
      <w:proofErr w:type="spellStart"/>
      <w:r w:rsidRPr="00701721">
        <w:rPr>
          <w:rFonts w:ascii="Times New Roman" w:hAnsi="Times New Roman" w:cs="Times New Roman"/>
        </w:rPr>
        <w:t>samostalno</w:t>
      </w:r>
      <w:proofErr w:type="spellEnd"/>
      <w:r w:rsidRPr="00701721">
        <w:rPr>
          <w:rFonts w:ascii="Times New Roman" w:hAnsi="Times New Roman" w:cs="Times New Roman"/>
        </w:rPr>
        <w:t xml:space="preserve"> </w:t>
      </w:r>
      <w:proofErr w:type="spellStart"/>
      <w:r w:rsidRPr="00701721">
        <w:rPr>
          <w:rFonts w:ascii="Times New Roman" w:hAnsi="Times New Roman" w:cs="Times New Roman"/>
        </w:rPr>
        <w:t>i</w:t>
      </w:r>
      <w:proofErr w:type="spellEnd"/>
      <w:r w:rsidRPr="00701721">
        <w:rPr>
          <w:rFonts w:ascii="Times New Roman" w:hAnsi="Times New Roman" w:cs="Times New Roman"/>
        </w:rPr>
        <w:t xml:space="preserve"> u </w:t>
      </w:r>
      <w:proofErr w:type="spellStart"/>
      <w:r w:rsidRPr="00701721">
        <w:rPr>
          <w:rFonts w:ascii="Times New Roman" w:hAnsi="Times New Roman" w:cs="Times New Roman"/>
        </w:rPr>
        <w:t>vidu</w:t>
      </w:r>
      <w:proofErr w:type="spellEnd"/>
      <w:r w:rsidRPr="00701721">
        <w:rPr>
          <w:rFonts w:ascii="Times New Roman" w:hAnsi="Times New Roman" w:cs="Times New Roman"/>
        </w:rPr>
        <w:t xml:space="preserve"> </w:t>
      </w:r>
      <w:proofErr w:type="spellStart"/>
      <w:r w:rsidRPr="00701721">
        <w:rPr>
          <w:rFonts w:ascii="Times New Roman" w:hAnsi="Times New Roman" w:cs="Times New Roman"/>
        </w:rPr>
        <w:t>suizdavaštva</w:t>
      </w:r>
      <w:proofErr w:type="spellEnd"/>
      <w:r w:rsidRPr="00701721">
        <w:rPr>
          <w:rFonts w:ascii="Times New Roman" w:hAnsi="Times New Roman" w:cs="Times New Roman"/>
        </w:rPr>
        <w:t xml:space="preserve"> ADU </w:t>
      </w:r>
      <w:proofErr w:type="spellStart"/>
      <w:r w:rsidRPr="00701721">
        <w:rPr>
          <w:rFonts w:ascii="Times New Roman" w:hAnsi="Times New Roman" w:cs="Times New Roman"/>
        </w:rPr>
        <w:t>objavljuje</w:t>
      </w:r>
      <w:proofErr w:type="spellEnd"/>
      <w:r w:rsidRPr="00701721">
        <w:rPr>
          <w:rFonts w:ascii="Times New Roman" w:hAnsi="Times New Roman" w:cs="Times New Roman"/>
        </w:rPr>
        <w:t xml:space="preserve"> </w:t>
      </w:r>
      <w:proofErr w:type="spellStart"/>
      <w:r w:rsidRPr="00701721">
        <w:rPr>
          <w:rFonts w:ascii="Times New Roman" w:hAnsi="Times New Roman" w:cs="Times New Roman"/>
        </w:rPr>
        <w:t>na</w:t>
      </w:r>
      <w:proofErr w:type="spellEnd"/>
      <w:r w:rsidRPr="00701721">
        <w:rPr>
          <w:rFonts w:ascii="Times New Roman" w:hAnsi="Times New Roman" w:cs="Times New Roman"/>
        </w:rPr>
        <w:t xml:space="preserve"> </w:t>
      </w:r>
      <w:proofErr w:type="spellStart"/>
      <w:r w:rsidRPr="00701721">
        <w:rPr>
          <w:rFonts w:ascii="Times New Roman" w:hAnsi="Times New Roman" w:cs="Times New Roman"/>
        </w:rPr>
        <w:t>godišnjoj</w:t>
      </w:r>
      <w:proofErr w:type="spellEnd"/>
      <w:r w:rsidRPr="00701721">
        <w:rPr>
          <w:rFonts w:ascii="Times New Roman" w:hAnsi="Times New Roman" w:cs="Times New Roman"/>
        </w:rPr>
        <w:t xml:space="preserve"> </w:t>
      </w:r>
      <w:proofErr w:type="spellStart"/>
      <w:r w:rsidRPr="00701721">
        <w:rPr>
          <w:rFonts w:ascii="Times New Roman" w:hAnsi="Times New Roman" w:cs="Times New Roman"/>
        </w:rPr>
        <w:t>razini</w:t>
      </w:r>
      <w:proofErr w:type="spellEnd"/>
      <w:r w:rsidRPr="00701721">
        <w:rPr>
          <w:rFonts w:ascii="Times New Roman" w:hAnsi="Times New Roman" w:cs="Times New Roman"/>
        </w:rPr>
        <w:t xml:space="preserve"> od 2 do 5 </w:t>
      </w:r>
      <w:proofErr w:type="spellStart"/>
      <w:r w:rsidRPr="00701721">
        <w:rPr>
          <w:rFonts w:ascii="Times New Roman" w:hAnsi="Times New Roman" w:cs="Times New Roman"/>
        </w:rPr>
        <w:t>knjiga</w:t>
      </w:r>
      <w:proofErr w:type="spellEnd"/>
      <w:r w:rsidRPr="00701721">
        <w:rPr>
          <w:rFonts w:ascii="Times New Roman" w:hAnsi="Times New Roman" w:cs="Times New Roman"/>
        </w:rPr>
        <w:t xml:space="preserve"> </w:t>
      </w:r>
      <w:proofErr w:type="spellStart"/>
      <w:r w:rsidRPr="00701721">
        <w:rPr>
          <w:rFonts w:ascii="Times New Roman" w:hAnsi="Times New Roman" w:cs="Times New Roman"/>
        </w:rPr>
        <w:t>iz</w:t>
      </w:r>
      <w:proofErr w:type="spellEnd"/>
      <w:r w:rsidRPr="00701721">
        <w:rPr>
          <w:rFonts w:ascii="Times New Roman" w:hAnsi="Times New Roman" w:cs="Times New Roman"/>
        </w:rPr>
        <w:t xml:space="preserve"> </w:t>
      </w:r>
      <w:proofErr w:type="spellStart"/>
      <w:r w:rsidRPr="00701721">
        <w:rPr>
          <w:rFonts w:ascii="Times New Roman" w:hAnsi="Times New Roman" w:cs="Times New Roman"/>
        </w:rPr>
        <w:t>područja</w:t>
      </w:r>
      <w:proofErr w:type="spellEnd"/>
      <w:r w:rsidRPr="00701721">
        <w:rPr>
          <w:rFonts w:ascii="Times New Roman" w:hAnsi="Times New Roman" w:cs="Times New Roman"/>
        </w:rPr>
        <w:t xml:space="preserve"> </w:t>
      </w:r>
      <w:proofErr w:type="spellStart"/>
      <w:r w:rsidRPr="00701721">
        <w:rPr>
          <w:rFonts w:ascii="Times New Roman" w:hAnsi="Times New Roman" w:cs="Times New Roman"/>
        </w:rPr>
        <w:t>teorije</w:t>
      </w:r>
      <w:proofErr w:type="spellEnd"/>
      <w:r w:rsidRPr="00701721">
        <w:rPr>
          <w:rFonts w:ascii="Times New Roman" w:hAnsi="Times New Roman" w:cs="Times New Roman"/>
        </w:rPr>
        <w:t xml:space="preserve">, </w:t>
      </w:r>
      <w:proofErr w:type="spellStart"/>
      <w:r w:rsidRPr="00701721">
        <w:rPr>
          <w:rFonts w:ascii="Times New Roman" w:hAnsi="Times New Roman" w:cs="Times New Roman"/>
        </w:rPr>
        <w:t>stručne</w:t>
      </w:r>
      <w:proofErr w:type="spellEnd"/>
      <w:r w:rsidRPr="00701721">
        <w:rPr>
          <w:rFonts w:ascii="Times New Roman" w:hAnsi="Times New Roman" w:cs="Times New Roman"/>
        </w:rPr>
        <w:t xml:space="preserve"> literature, </w:t>
      </w:r>
      <w:proofErr w:type="spellStart"/>
      <w:r w:rsidRPr="00701721">
        <w:rPr>
          <w:rFonts w:ascii="Times New Roman" w:hAnsi="Times New Roman" w:cs="Times New Roman"/>
        </w:rPr>
        <w:t>monografija</w:t>
      </w:r>
      <w:proofErr w:type="spellEnd"/>
      <w:r w:rsidRPr="00701721">
        <w:rPr>
          <w:rFonts w:ascii="Times New Roman" w:hAnsi="Times New Roman" w:cs="Times New Roman"/>
        </w:rPr>
        <w:t xml:space="preserve"> </w:t>
      </w:r>
      <w:proofErr w:type="spellStart"/>
      <w:r w:rsidRPr="00701721">
        <w:rPr>
          <w:rFonts w:ascii="Times New Roman" w:hAnsi="Times New Roman" w:cs="Times New Roman"/>
        </w:rPr>
        <w:t>i</w:t>
      </w:r>
      <w:proofErr w:type="spellEnd"/>
      <w:r w:rsidRPr="00701721">
        <w:rPr>
          <w:rFonts w:ascii="Times New Roman" w:hAnsi="Times New Roman" w:cs="Times New Roman"/>
        </w:rPr>
        <w:t xml:space="preserve"> </w:t>
      </w:r>
      <w:proofErr w:type="spellStart"/>
      <w:r w:rsidRPr="00701721">
        <w:rPr>
          <w:rFonts w:ascii="Times New Roman" w:hAnsi="Times New Roman" w:cs="Times New Roman"/>
        </w:rPr>
        <w:t>tako</w:t>
      </w:r>
      <w:proofErr w:type="spellEnd"/>
      <w:r w:rsidRPr="00701721">
        <w:rPr>
          <w:rFonts w:ascii="Times New Roman" w:hAnsi="Times New Roman" w:cs="Times New Roman"/>
        </w:rPr>
        <w:t xml:space="preserve"> se </w:t>
      </w:r>
      <w:proofErr w:type="spellStart"/>
      <w:r w:rsidRPr="00701721">
        <w:rPr>
          <w:rFonts w:ascii="Times New Roman" w:hAnsi="Times New Roman" w:cs="Times New Roman"/>
        </w:rPr>
        <w:t>pozicionira</w:t>
      </w:r>
      <w:proofErr w:type="spellEnd"/>
      <w:r w:rsidRPr="00701721">
        <w:rPr>
          <w:rFonts w:ascii="Times New Roman" w:hAnsi="Times New Roman" w:cs="Times New Roman"/>
        </w:rPr>
        <w:t xml:space="preserve"> </w:t>
      </w:r>
      <w:proofErr w:type="spellStart"/>
      <w:r w:rsidRPr="00701721">
        <w:rPr>
          <w:rFonts w:ascii="Times New Roman" w:hAnsi="Times New Roman" w:cs="Times New Roman"/>
        </w:rPr>
        <w:t>kao</w:t>
      </w:r>
      <w:proofErr w:type="spellEnd"/>
      <w:r w:rsidRPr="00701721">
        <w:rPr>
          <w:rFonts w:ascii="Times New Roman" w:hAnsi="Times New Roman" w:cs="Times New Roman"/>
        </w:rPr>
        <w:t xml:space="preserve"> </w:t>
      </w:r>
      <w:proofErr w:type="spellStart"/>
      <w:r w:rsidRPr="00701721">
        <w:rPr>
          <w:rFonts w:ascii="Times New Roman" w:hAnsi="Times New Roman" w:cs="Times New Roman"/>
        </w:rPr>
        <w:t>jedna</w:t>
      </w:r>
      <w:proofErr w:type="spellEnd"/>
      <w:r w:rsidRPr="00701721">
        <w:rPr>
          <w:rFonts w:ascii="Times New Roman" w:hAnsi="Times New Roman" w:cs="Times New Roman"/>
        </w:rPr>
        <w:t xml:space="preserve"> </w:t>
      </w:r>
      <w:proofErr w:type="spellStart"/>
      <w:r w:rsidRPr="00701721">
        <w:rPr>
          <w:rFonts w:ascii="Times New Roman" w:hAnsi="Times New Roman" w:cs="Times New Roman"/>
        </w:rPr>
        <w:t>od</w:t>
      </w:r>
      <w:proofErr w:type="spellEnd"/>
      <w:r w:rsidRPr="00701721">
        <w:rPr>
          <w:rFonts w:ascii="Times New Roman" w:hAnsi="Times New Roman" w:cs="Times New Roman"/>
        </w:rPr>
        <w:t xml:space="preserve"> </w:t>
      </w:r>
      <w:proofErr w:type="spellStart"/>
      <w:r w:rsidRPr="00701721">
        <w:rPr>
          <w:rFonts w:ascii="Times New Roman" w:hAnsi="Times New Roman" w:cs="Times New Roman"/>
        </w:rPr>
        <w:t>najutjecajnijih</w:t>
      </w:r>
      <w:proofErr w:type="spellEnd"/>
      <w:r w:rsidRPr="00701721">
        <w:rPr>
          <w:rFonts w:ascii="Times New Roman" w:hAnsi="Times New Roman" w:cs="Times New Roman"/>
        </w:rPr>
        <w:t xml:space="preserve"> </w:t>
      </w:r>
      <w:proofErr w:type="spellStart"/>
      <w:r w:rsidRPr="00701721">
        <w:rPr>
          <w:rFonts w:ascii="Times New Roman" w:hAnsi="Times New Roman" w:cs="Times New Roman"/>
        </w:rPr>
        <w:t>visokih</w:t>
      </w:r>
      <w:proofErr w:type="spellEnd"/>
      <w:r w:rsidRPr="00701721">
        <w:rPr>
          <w:rFonts w:ascii="Times New Roman" w:hAnsi="Times New Roman" w:cs="Times New Roman"/>
        </w:rPr>
        <w:t xml:space="preserve"> </w:t>
      </w:r>
      <w:proofErr w:type="spellStart"/>
      <w:r w:rsidRPr="00701721">
        <w:rPr>
          <w:rFonts w:ascii="Times New Roman" w:hAnsi="Times New Roman" w:cs="Times New Roman"/>
        </w:rPr>
        <w:t>škola</w:t>
      </w:r>
      <w:proofErr w:type="spellEnd"/>
      <w:r w:rsidRPr="00701721">
        <w:rPr>
          <w:rFonts w:ascii="Times New Roman" w:hAnsi="Times New Roman" w:cs="Times New Roman"/>
        </w:rPr>
        <w:t xml:space="preserve"> u </w:t>
      </w:r>
      <w:proofErr w:type="spellStart"/>
      <w:r w:rsidRPr="00701721">
        <w:rPr>
          <w:rFonts w:ascii="Times New Roman" w:hAnsi="Times New Roman" w:cs="Times New Roman"/>
        </w:rPr>
        <w:t>području</w:t>
      </w:r>
      <w:proofErr w:type="spellEnd"/>
      <w:r w:rsidRPr="00701721">
        <w:rPr>
          <w:rFonts w:ascii="Times New Roman" w:hAnsi="Times New Roman" w:cs="Times New Roman"/>
        </w:rPr>
        <w:t xml:space="preserve"> </w:t>
      </w:r>
      <w:proofErr w:type="spellStart"/>
      <w:r w:rsidRPr="00701721">
        <w:rPr>
          <w:rFonts w:ascii="Times New Roman" w:hAnsi="Times New Roman" w:cs="Times New Roman"/>
        </w:rPr>
        <w:t>umjetnosti</w:t>
      </w:r>
      <w:proofErr w:type="spellEnd"/>
      <w:r w:rsidRPr="00701721">
        <w:rPr>
          <w:rFonts w:ascii="Times New Roman" w:hAnsi="Times New Roman" w:cs="Times New Roman"/>
        </w:rPr>
        <w:t xml:space="preserve"> u </w:t>
      </w:r>
      <w:proofErr w:type="spellStart"/>
      <w:r w:rsidRPr="00701721">
        <w:rPr>
          <w:rFonts w:ascii="Times New Roman" w:hAnsi="Times New Roman" w:cs="Times New Roman"/>
        </w:rPr>
        <w:t>regiji</w:t>
      </w:r>
      <w:proofErr w:type="spellEnd"/>
      <w:r w:rsidRPr="00701721">
        <w:rPr>
          <w:rFonts w:ascii="Times New Roman" w:hAnsi="Times New Roman" w:cs="Times New Roman"/>
        </w:rPr>
        <w:t xml:space="preserve"> Jugo-</w:t>
      </w:r>
      <w:proofErr w:type="spellStart"/>
      <w:r w:rsidRPr="00701721">
        <w:rPr>
          <w:rFonts w:ascii="Times New Roman" w:hAnsi="Times New Roman" w:cs="Times New Roman"/>
        </w:rPr>
        <w:t>istočne</w:t>
      </w:r>
      <w:proofErr w:type="spellEnd"/>
      <w:r w:rsidRPr="00701721">
        <w:rPr>
          <w:rFonts w:ascii="Times New Roman" w:hAnsi="Times New Roman" w:cs="Times New Roman"/>
        </w:rPr>
        <w:t xml:space="preserve"> Europe</w:t>
      </w:r>
    </w:p>
    <w:p w14:paraId="4FD42FE8" w14:textId="088097E8" w:rsidR="00BB47B9" w:rsidRDefault="00BB47B9" w:rsidP="00BB47B9">
      <w:pPr>
        <w:jc w:val="both"/>
      </w:pPr>
    </w:p>
    <w:p w14:paraId="48505741" w14:textId="12E183E1" w:rsidR="004908C8" w:rsidRDefault="004908C8" w:rsidP="00BB47B9">
      <w:pPr>
        <w:jc w:val="both"/>
      </w:pPr>
    </w:p>
    <w:p w14:paraId="4A0A79AD" w14:textId="77777777" w:rsidR="004908C8" w:rsidRPr="003B2310" w:rsidRDefault="004908C8" w:rsidP="004908C8">
      <w:pPr>
        <w:pBdr>
          <w:top w:val="dotted" w:sz="4" w:space="1" w:color="808080" w:themeColor="background1" w:themeShade="80"/>
          <w:bottom w:val="dotted" w:sz="4" w:space="1" w:color="808080" w:themeColor="background1" w:themeShade="80"/>
        </w:pBdr>
        <w:shd w:val="clear" w:color="auto" w:fill="D0CECE" w:themeFill="background2" w:themeFillShade="E6"/>
        <w:jc w:val="both"/>
        <w:rPr>
          <w:b/>
          <w:sz w:val="28"/>
        </w:rPr>
      </w:pPr>
      <w:r w:rsidRPr="003B2310">
        <w:rPr>
          <w:b/>
          <w:sz w:val="28"/>
        </w:rPr>
        <w:t>A621001 Redovna djelatnost Sveučilišta u Zagrebu</w:t>
      </w:r>
    </w:p>
    <w:p w14:paraId="0EEAAC2E" w14:textId="77777777" w:rsidR="004908C8" w:rsidRPr="00994B4E" w:rsidRDefault="004908C8" w:rsidP="004908C8">
      <w:pPr>
        <w:spacing w:after="0"/>
        <w:jc w:val="both"/>
        <w:rPr>
          <w:rFonts w:ascii="Times New Roman" w:hAnsi="Times New Roman" w:cs="Times New Roman"/>
          <w:sz w:val="24"/>
          <w:szCs w:val="24"/>
        </w:rPr>
      </w:pPr>
      <w:r w:rsidRPr="00994B4E">
        <w:rPr>
          <w:rFonts w:ascii="Times New Roman" w:hAnsi="Times New Roman" w:cs="Times New Roman"/>
          <w:sz w:val="24"/>
          <w:szCs w:val="24"/>
        </w:rPr>
        <w:t>Zakonske i druge pravne osnove</w:t>
      </w:r>
    </w:p>
    <w:p w14:paraId="5BDC1B61" w14:textId="77777777" w:rsidR="004908C8" w:rsidRPr="00994B4E" w:rsidRDefault="004908C8" w:rsidP="004908C8">
      <w:pPr>
        <w:spacing w:after="0"/>
        <w:jc w:val="both"/>
        <w:rPr>
          <w:rFonts w:ascii="Times New Roman" w:hAnsi="Times New Roman" w:cs="Times New Roman"/>
          <w:sz w:val="24"/>
          <w:szCs w:val="24"/>
        </w:rPr>
      </w:pPr>
    </w:p>
    <w:p w14:paraId="26133AB2" w14:textId="77777777" w:rsidR="004908C8" w:rsidRPr="001A5B94" w:rsidRDefault="004908C8" w:rsidP="004908C8">
      <w:pPr>
        <w:spacing w:after="0"/>
        <w:jc w:val="both"/>
        <w:rPr>
          <w:rFonts w:ascii="Times New Roman" w:hAnsi="Times New Roman" w:cs="Times New Roman"/>
          <w:i/>
          <w:sz w:val="24"/>
          <w:szCs w:val="24"/>
        </w:rPr>
      </w:pPr>
      <w:bookmarkStart w:id="0" w:name="_Hlk53745902"/>
      <w:r w:rsidRPr="001A5B94">
        <w:rPr>
          <w:rFonts w:ascii="Times New Roman" w:hAnsi="Times New Roman" w:cs="Times New Roman"/>
          <w:i/>
          <w:sz w:val="24"/>
          <w:szCs w:val="24"/>
        </w:rPr>
        <w:t>Zakonske i druge pravne osnove</w:t>
      </w:r>
    </w:p>
    <w:p w14:paraId="4ABF8C11" w14:textId="77777777" w:rsidR="004908C8" w:rsidRPr="001A5B94" w:rsidRDefault="004908C8" w:rsidP="004908C8">
      <w:pPr>
        <w:pStyle w:val="Odlomakpopisa"/>
        <w:numPr>
          <w:ilvl w:val="0"/>
          <w:numId w:val="4"/>
        </w:numPr>
        <w:spacing w:after="0"/>
        <w:jc w:val="both"/>
        <w:rPr>
          <w:rFonts w:ascii="Times New Roman" w:hAnsi="Times New Roman" w:cs="Times New Roman"/>
          <w:i/>
          <w:sz w:val="24"/>
          <w:szCs w:val="24"/>
        </w:rPr>
      </w:pPr>
      <w:r w:rsidRPr="001A5B94">
        <w:rPr>
          <w:rFonts w:ascii="Times New Roman" w:hAnsi="Times New Roman" w:cs="Times New Roman"/>
          <w:i/>
          <w:sz w:val="24"/>
          <w:szCs w:val="24"/>
        </w:rPr>
        <w:t>Zakon o znanstvenoj djelatnosti i visokom obrazovanju</w:t>
      </w:r>
    </w:p>
    <w:p w14:paraId="316D3401" w14:textId="77777777" w:rsidR="004908C8" w:rsidRPr="001A5B94" w:rsidRDefault="004908C8" w:rsidP="004908C8">
      <w:pPr>
        <w:pStyle w:val="Odlomakpopisa"/>
        <w:numPr>
          <w:ilvl w:val="0"/>
          <w:numId w:val="4"/>
        </w:numPr>
        <w:spacing w:after="0"/>
        <w:jc w:val="both"/>
        <w:rPr>
          <w:rFonts w:ascii="Times New Roman" w:hAnsi="Times New Roman" w:cs="Times New Roman"/>
          <w:i/>
          <w:sz w:val="24"/>
          <w:szCs w:val="24"/>
        </w:rPr>
      </w:pPr>
      <w:r w:rsidRPr="001A5B94">
        <w:rPr>
          <w:rFonts w:ascii="Times New Roman" w:hAnsi="Times New Roman" w:cs="Times New Roman"/>
          <w:i/>
          <w:sz w:val="24"/>
          <w:szCs w:val="24"/>
        </w:rPr>
        <w:t xml:space="preserve">Uredba o nazivima radnih mjesta i koeficijentima složenosti poslova u javnim službama  </w:t>
      </w:r>
    </w:p>
    <w:p w14:paraId="4570DD4F" w14:textId="77777777" w:rsidR="004908C8" w:rsidRPr="001A5B94" w:rsidRDefault="004908C8" w:rsidP="004908C8">
      <w:pPr>
        <w:pStyle w:val="Odlomakpopisa"/>
        <w:numPr>
          <w:ilvl w:val="0"/>
          <w:numId w:val="1"/>
        </w:numPr>
        <w:jc w:val="both"/>
        <w:rPr>
          <w:rFonts w:ascii="Times New Roman" w:hAnsi="Times New Roman" w:cs="Times New Roman"/>
          <w:i/>
          <w:sz w:val="24"/>
          <w:szCs w:val="24"/>
        </w:rPr>
      </w:pPr>
      <w:r w:rsidRPr="001A5B94">
        <w:rPr>
          <w:rFonts w:ascii="Times New Roman" w:hAnsi="Times New Roman" w:cs="Times New Roman"/>
          <w:i/>
          <w:sz w:val="24"/>
          <w:szCs w:val="24"/>
        </w:rPr>
        <w:t>Temeljni kolektivni ugovor za službenike i namještenike u javnim službama</w:t>
      </w:r>
    </w:p>
    <w:p w14:paraId="15E6FC77" w14:textId="77777777" w:rsidR="004908C8" w:rsidRPr="001A5B94" w:rsidRDefault="004908C8" w:rsidP="004908C8">
      <w:pPr>
        <w:pStyle w:val="Odlomakpopisa"/>
        <w:numPr>
          <w:ilvl w:val="0"/>
          <w:numId w:val="1"/>
        </w:numPr>
        <w:jc w:val="both"/>
        <w:rPr>
          <w:rFonts w:ascii="Times New Roman" w:hAnsi="Times New Roman" w:cs="Times New Roman"/>
          <w:i/>
          <w:sz w:val="24"/>
          <w:szCs w:val="24"/>
        </w:rPr>
      </w:pPr>
      <w:bookmarkStart w:id="1" w:name="_Hlk53746069"/>
      <w:r w:rsidRPr="001A5B94">
        <w:rPr>
          <w:rFonts w:ascii="Times New Roman" w:hAnsi="Times New Roman" w:cs="Times New Roman"/>
          <w:i/>
          <w:sz w:val="24"/>
          <w:szCs w:val="24"/>
        </w:rPr>
        <w:t>Kolektivni ugovor za znanost i visoko obrazovanje</w:t>
      </w:r>
    </w:p>
    <w:bookmarkEnd w:id="0"/>
    <w:bookmarkEnd w:id="1"/>
    <w:p w14:paraId="59700FC2" w14:textId="77777777" w:rsidR="004908C8" w:rsidRPr="00994B4E" w:rsidRDefault="004908C8" w:rsidP="004908C8">
      <w:pPr>
        <w:pStyle w:val="Odlomakpopisa"/>
        <w:spacing w:after="0"/>
        <w:jc w:val="both"/>
        <w:rPr>
          <w:rFonts w:ascii="Times New Roman" w:hAnsi="Times New Roman" w:cs="Times New Roman"/>
          <w:sz w:val="24"/>
          <w:szCs w:val="24"/>
        </w:rPr>
      </w:pPr>
    </w:p>
    <w:p w14:paraId="3B197DF6" w14:textId="77777777" w:rsidR="004908C8" w:rsidRPr="00EC11E8" w:rsidRDefault="004908C8" w:rsidP="004908C8">
      <w:pPr>
        <w:spacing w:after="0"/>
        <w:jc w:val="both"/>
        <w:rPr>
          <w:i/>
        </w:rPr>
      </w:pPr>
    </w:p>
    <w:tbl>
      <w:tblPr>
        <w:tblStyle w:val="Reetkatablice"/>
        <w:tblW w:w="0" w:type="auto"/>
        <w:tblLayout w:type="fixed"/>
        <w:tblLook w:val="04A0" w:firstRow="1" w:lastRow="0" w:firstColumn="1" w:lastColumn="0" w:noHBand="0" w:noVBand="1"/>
      </w:tblPr>
      <w:tblGrid>
        <w:gridCol w:w="1231"/>
        <w:gridCol w:w="1274"/>
        <w:gridCol w:w="1563"/>
        <w:gridCol w:w="1739"/>
        <w:gridCol w:w="1418"/>
      </w:tblGrid>
      <w:tr w:rsidR="004908C8" w:rsidRPr="009D005B" w14:paraId="027EA5AC" w14:textId="77777777" w:rsidTr="004908C8">
        <w:tc>
          <w:tcPr>
            <w:tcW w:w="1231" w:type="dxa"/>
            <w:shd w:val="clear" w:color="auto" w:fill="D0CECE" w:themeFill="background2" w:themeFillShade="E6"/>
          </w:tcPr>
          <w:p w14:paraId="5C022334" w14:textId="77777777" w:rsidR="004908C8" w:rsidRPr="00EC37D0" w:rsidRDefault="004908C8" w:rsidP="00BC7C5C">
            <w:pPr>
              <w:jc w:val="both"/>
              <w:rPr>
                <w:rFonts w:ascii="Times New Roman" w:hAnsi="Times New Roman" w:cs="Times New Roman"/>
                <w:sz w:val="24"/>
                <w:szCs w:val="24"/>
              </w:rPr>
            </w:pPr>
          </w:p>
          <w:p w14:paraId="590D5DC0" w14:textId="77777777" w:rsidR="004908C8" w:rsidRPr="00EC37D0" w:rsidRDefault="004908C8" w:rsidP="00BC7C5C">
            <w:pPr>
              <w:jc w:val="both"/>
              <w:rPr>
                <w:rFonts w:ascii="Times New Roman" w:hAnsi="Times New Roman" w:cs="Times New Roman"/>
                <w:sz w:val="24"/>
                <w:szCs w:val="24"/>
              </w:rPr>
            </w:pPr>
          </w:p>
        </w:tc>
        <w:tc>
          <w:tcPr>
            <w:tcW w:w="1274" w:type="dxa"/>
            <w:shd w:val="clear" w:color="auto" w:fill="D0CECE" w:themeFill="background2" w:themeFillShade="E6"/>
            <w:vAlign w:val="center"/>
          </w:tcPr>
          <w:p w14:paraId="56FCCCBF" w14:textId="77777777" w:rsidR="004908C8" w:rsidRPr="00EC37D0" w:rsidRDefault="004908C8" w:rsidP="00BC7C5C">
            <w:pPr>
              <w:jc w:val="center"/>
              <w:rPr>
                <w:rFonts w:ascii="Times New Roman" w:hAnsi="Times New Roman" w:cs="Times New Roman"/>
                <w:sz w:val="24"/>
                <w:szCs w:val="24"/>
              </w:rPr>
            </w:pPr>
            <w:r w:rsidRPr="00EC37D0">
              <w:rPr>
                <w:rFonts w:ascii="Times New Roman" w:hAnsi="Times New Roman" w:cs="Times New Roman"/>
                <w:sz w:val="24"/>
                <w:szCs w:val="24"/>
              </w:rPr>
              <w:t>Plan 2022.</w:t>
            </w:r>
          </w:p>
        </w:tc>
        <w:tc>
          <w:tcPr>
            <w:tcW w:w="1563" w:type="dxa"/>
            <w:shd w:val="clear" w:color="auto" w:fill="D0CECE" w:themeFill="background2" w:themeFillShade="E6"/>
            <w:vAlign w:val="center"/>
          </w:tcPr>
          <w:p w14:paraId="3B4793BA" w14:textId="77777777" w:rsidR="004908C8" w:rsidRPr="00EC37D0" w:rsidRDefault="004908C8" w:rsidP="00BC7C5C">
            <w:pPr>
              <w:jc w:val="center"/>
              <w:rPr>
                <w:rFonts w:ascii="Times New Roman" w:hAnsi="Times New Roman" w:cs="Times New Roman"/>
                <w:sz w:val="24"/>
                <w:szCs w:val="24"/>
              </w:rPr>
            </w:pPr>
            <w:r w:rsidRPr="00EC37D0">
              <w:rPr>
                <w:rFonts w:ascii="Times New Roman" w:hAnsi="Times New Roman" w:cs="Times New Roman"/>
                <w:sz w:val="24"/>
                <w:szCs w:val="24"/>
              </w:rPr>
              <w:t>Plan 2023.</w:t>
            </w:r>
          </w:p>
        </w:tc>
        <w:tc>
          <w:tcPr>
            <w:tcW w:w="1739" w:type="dxa"/>
            <w:shd w:val="clear" w:color="auto" w:fill="D0CECE" w:themeFill="background2" w:themeFillShade="E6"/>
            <w:vAlign w:val="center"/>
          </w:tcPr>
          <w:p w14:paraId="43FB2654" w14:textId="5716BDEF" w:rsidR="004908C8" w:rsidRPr="00EC37D0" w:rsidRDefault="004908C8" w:rsidP="00BC7C5C">
            <w:pPr>
              <w:jc w:val="center"/>
              <w:rPr>
                <w:rFonts w:ascii="Times New Roman" w:hAnsi="Times New Roman" w:cs="Times New Roman"/>
                <w:sz w:val="24"/>
                <w:szCs w:val="24"/>
              </w:rPr>
            </w:pPr>
            <w:r>
              <w:rPr>
                <w:rFonts w:ascii="Times New Roman" w:hAnsi="Times New Roman" w:cs="Times New Roman"/>
                <w:sz w:val="24"/>
                <w:szCs w:val="24"/>
              </w:rPr>
              <w:t>Izvršenje 2023.</w:t>
            </w:r>
          </w:p>
        </w:tc>
        <w:tc>
          <w:tcPr>
            <w:tcW w:w="1418" w:type="dxa"/>
            <w:shd w:val="clear" w:color="auto" w:fill="D0CECE" w:themeFill="background2" w:themeFillShade="E6"/>
            <w:vAlign w:val="center"/>
          </w:tcPr>
          <w:p w14:paraId="600031AD" w14:textId="3CC88BCE" w:rsidR="004908C8" w:rsidRPr="00EC37D0" w:rsidRDefault="004908C8" w:rsidP="00BC7C5C">
            <w:pPr>
              <w:jc w:val="center"/>
              <w:rPr>
                <w:rFonts w:ascii="Times New Roman" w:hAnsi="Times New Roman" w:cs="Times New Roman"/>
                <w:sz w:val="24"/>
                <w:szCs w:val="24"/>
              </w:rPr>
            </w:pPr>
            <w:r>
              <w:rPr>
                <w:rFonts w:ascii="Times New Roman" w:hAnsi="Times New Roman" w:cs="Times New Roman"/>
                <w:sz w:val="24"/>
                <w:szCs w:val="24"/>
              </w:rPr>
              <w:t>Indeks ostvarenja</w:t>
            </w:r>
          </w:p>
        </w:tc>
      </w:tr>
      <w:tr w:rsidR="004908C8" w:rsidRPr="009D005B" w14:paraId="660A91FF" w14:textId="77777777" w:rsidTr="004908C8">
        <w:tc>
          <w:tcPr>
            <w:tcW w:w="1231" w:type="dxa"/>
          </w:tcPr>
          <w:p w14:paraId="4FA67992" w14:textId="77777777" w:rsidR="004908C8" w:rsidRPr="00EC37D0" w:rsidRDefault="004908C8" w:rsidP="00BC7C5C">
            <w:pPr>
              <w:rPr>
                <w:rFonts w:ascii="Times New Roman" w:hAnsi="Times New Roman" w:cs="Times New Roman"/>
                <w:sz w:val="24"/>
                <w:szCs w:val="24"/>
              </w:rPr>
            </w:pPr>
            <w:r w:rsidRPr="00EC37D0">
              <w:rPr>
                <w:rFonts w:ascii="Times New Roman" w:hAnsi="Times New Roman" w:cs="Times New Roman"/>
                <w:sz w:val="24"/>
                <w:szCs w:val="24"/>
              </w:rPr>
              <w:t>Šifra aktivnosti/ programa</w:t>
            </w:r>
          </w:p>
        </w:tc>
        <w:tc>
          <w:tcPr>
            <w:tcW w:w="1274" w:type="dxa"/>
          </w:tcPr>
          <w:p w14:paraId="1F53123E" w14:textId="77777777" w:rsidR="004908C8" w:rsidRPr="00EC37D0" w:rsidRDefault="004908C8" w:rsidP="00BC7C5C">
            <w:pPr>
              <w:jc w:val="both"/>
              <w:rPr>
                <w:rFonts w:ascii="Times New Roman" w:hAnsi="Times New Roman" w:cs="Times New Roman"/>
              </w:rPr>
            </w:pPr>
          </w:p>
          <w:p w14:paraId="50EFA4EC" w14:textId="77777777" w:rsidR="004908C8" w:rsidRPr="00EC37D0" w:rsidRDefault="004908C8" w:rsidP="00BC7C5C">
            <w:pPr>
              <w:jc w:val="both"/>
              <w:rPr>
                <w:rFonts w:ascii="Times New Roman" w:hAnsi="Times New Roman" w:cs="Times New Roman"/>
              </w:rPr>
            </w:pPr>
            <w:r>
              <w:rPr>
                <w:rFonts w:ascii="Times New Roman" w:hAnsi="Times New Roman" w:cs="Times New Roman"/>
              </w:rPr>
              <w:t>3.514.977</w:t>
            </w:r>
          </w:p>
        </w:tc>
        <w:tc>
          <w:tcPr>
            <w:tcW w:w="1563" w:type="dxa"/>
          </w:tcPr>
          <w:p w14:paraId="1496C7C1" w14:textId="77777777" w:rsidR="004908C8" w:rsidRPr="00EC37D0" w:rsidRDefault="004908C8" w:rsidP="00BC7C5C">
            <w:pPr>
              <w:jc w:val="both"/>
              <w:rPr>
                <w:rFonts w:ascii="Times New Roman" w:hAnsi="Times New Roman" w:cs="Times New Roman"/>
              </w:rPr>
            </w:pPr>
          </w:p>
          <w:p w14:paraId="7779FEAB" w14:textId="77777777" w:rsidR="004908C8" w:rsidRPr="00EC37D0" w:rsidRDefault="004908C8" w:rsidP="00BC7C5C">
            <w:pPr>
              <w:jc w:val="both"/>
              <w:rPr>
                <w:rFonts w:ascii="Times New Roman" w:hAnsi="Times New Roman" w:cs="Times New Roman"/>
              </w:rPr>
            </w:pPr>
            <w:r>
              <w:rPr>
                <w:rFonts w:ascii="Times New Roman" w:hAnsi="Times New Roman" w:cs="Times New Roman"/>
              </w:rPr>
              <w:t>4.195.776</w:t>
            </w:r>
          </w:p>
        </w:tc>
        <w:tc>
          <w:tcPr>
            <w:tcW w:w="1739" w:type="dxa"/>
          </w:tcPr>
          <w:p w14:paraId="1E2BD1DF" w14:textId="77777777" w:rsidR="004908C8" w:rsidRPr="00EC37D0" w:rsidRDefault="004908C8" w:rsidP="00BC7C5C">
            <w:pPr>
              <w:jc w:val="both"/>
              <w:rPr>
                <w:rFonts w:ascii="Times New Roman" w:hAnsi="Times New Roman" w:cs="Times New Roman"/>
              </w:rPr>
            </w:pPr>
          </w:p>
          <w:p w14:paraId="121F1348" w14:textId="7FF062BB" w:rsidR="004908C8" w:rsidRPr="00EC37D0" w:rsidRDefault="004908C8" w:rsidP="00BC7C5C">
            <w:pPr>
              <w:jc w:val="both"/>
              <w:rPr>
                <w:rFonts w:ascii="Times New Roman" w:hAnsi="Times New Roman" w:cs="Times New Roman"/>
              </w:rPr>
            </w:pPr>
            <w:r>
              <w:rPr>
                <w:rFonts w:ascii="Times New Roman" w:hAnsi="Times New Roman" w:cs="Times New Roman"/>
              </w:rPr>
              <w:t>4.119.171</w:t>
            </w:r>
          </w:p>
        </w:tc>
        <w:tc>
          <w:tcPr>
            <w:tcW w:w="1418" w:type="dxa"/>
          </w:tcPr>
          <w:p w14:paraId="1CC9B222" w14:textId="77777777" w:rsidR="004908C8" w:rsidRPr="00EC37D0" w:rsidRDefault="004908C8" w:rsidP="00BC7C5C">
            <w:pPr>
              <w:jc w:val="both"/>
              <w:rPr>
                <w:rFonts w:ascii="Times New Roman" w:hAnsi="Times New Roman" w:cs="Times New Roman"/>
              </w:rPr>
            </w:pPr>
          </w:p>
          <w:p w14:paraId="00C37921" w14:textId="4740D2CB" w:rsidR="004908C8" w:rsidRPr="00EC37D0" w:rsidRDefault="004908C8" w:rsidP="00BC7C5C">
            <w:pPr>
              <w:jc w:val="both"/>
              <w:rPr>
                <w:rFonts w:ascii="Times New Roman" w:hAnsi="Times New Roman" w:cs="Times New Roman"/>
              </w:rPr>
            </w:pPr>
            <w:r>
              <w:rPr>
                <w:rFonts w:ascii="Times New Roman" w:hAnsi="Times New Roman" w:cs="Times New Roman"/>
              </w:rPr>
              <w:t>98,17%</w:t>
            </w:r>
          </w:p>
        </w:tc>
      </w:tr>
    </w:tbl>
    <w:p w14:paraId="3E8FC785" w14:textId="77777777" w:rsidR="004908C8" w:rsidRPr="00EC37D0" w:rsidRDefault="004908C8" w:rsidP="004908C8">
      <w:pPr>
        <w:jc w:val="both"/>
        <w:rPr>
          <w:i/>
        </w:rPr>
      </w:pPr>
    </w:p>
    <w:p w14:paraId="2CE5FD21" w14:textId="77777777" w:rsidR="004908C8" w:rsidRPr="001A5B94" w:rsidRDefault="004908C8" w:rsidP="004908C8">
      <w:pPr>
        <w:spacing w:before="240"/>
        <w:jc w:val="both"/>
        <w:rPr>
          <w:rFonts w:ascii="Times New Roman" w:hAnsi="Times New Roman" w:cs="Times New Roman"/>
          <w:sz w:val="24"/>
          <w:szCs w:val="24"/>
        </w:rPr>
      </w:pPr>
      <w:r w:rsidRPr="001A5B94">
        <w:rPr>
          <w:rFonts w:ascii="Times New Roman" w:hAnsi="Times New Roman" w:cs="Times New Roman"/>
          <w:sz w:val="24"/>
          <w:szCs w:val="24"/>
        </w:rPr>
        <w:t>Ova aktivnost</w:t>
      </w:r>
      <w:r w:rsidRPr="001A5B94">
        <w:rPr>
          <w:rFonts w:ascii="Times New Roman" w:hAnsi="Times New Roman" w:cs="Times New Roman"/>
          <w:i/>
          <w:sz w:val="24"/>
          <w:szCs w:val="24"/>
        </w:rPr>
        <w:t xml:space="preserve"> </w:t>
      </w:r>
      <w:r w:rsidRPr="001A5B94">
        <w:rPr>
          <w:rFonts w:ascii="Times New Roman" w:hAnsi="Times New Roman" w:cs="Times New Roman"/>
          <w:sz w:val="24"/>
          <w:szCs w:val="24"/>
        </w:rPr>
        <w:t xml:space="preserve"> provodi se svake godine, a sastoji se od sljedećih </w:t>
      </w:r>
      <w:proofErr w:type="spellStart"/>
      <w:r>
        <w:rPr>
          <w:rFonts w:ascii="Times New Roman" w:hAnsi="Times New Roman" w:cs="Times New Roman"/>
          <w:sz w:val="24"/>
          <w:szCs w:val="24"/>
        </w:rPr>
        <w:t>podaktivnosti</w:t>
      </w:r>
      <w:proofErr w:type="spellEnd"/>
      <w:r w:rsidRPr="001A5B94">
        <w:rPr>
          <w:rFonts w:ascii="Times New Roman" w:hAnsi="Times New Roman" w:cs="Times New Roman"/>
          <w:sz w:val="24"/>
          <w:szCs w:val="24"/>
        </w:rPr>
        <w:t>:</w:t>
      </w:r>
    </w:p>
    <w:p w14:paraId="0E2C9D3A" w14:textId="77777777" w:rsidR="004908C8" w:rsidRPr="00865087" w:rsidRDefault="004908C8" w:rsidP="004908C8">
      <w:pPr>
        <w:pStyle w:val="Odlomakpopisa"/>
        <w:numPr>
          <w:ilvl w:val="0"/>
          <w:numId w:val="13"/>
        </w:numPr>
        <w:spacing w:before="240"/>
        <w:jc w:val="both"/>
        <w:rPr>
          <w:rFonts w:ascii="Times New Roman" w:hAnsi="Times New Roman" w:cs="Times New Roman"/>
          <w:i/>
          <w:sz w:val="24"/>
          <w:szCs w:val="24"/>
        </w:rPr>
      </w:pPr>
      <w:r w:rsidRPr="00865087">
        <w:rPr>
          <w:rFonts w:ascii="Times New Roman" w:hAnsi="Times New Roman" w:cs="Times New Roman"/>
          <w:i/>
          <w:sz w:val="24"/>
          <w:szCs w:val="24"/>
        </w:rPr>
        <w:t xml:space="preserve">Financiranje rashoda za zaposlene </w:t>
      </w:r>
    </w:p>
    <w:p w14:paraId="6098836C" w14:textId="77777777" w:rsidR="004908C8" w:rsidRDefault="004908C8" w:rsidP="004908C8">
      <w:pPr>
        <w:pStyle w:val="Odlomakpopisa"/>
        <w:numPr>
          <w:ilvl w:val="0"/>
          <w:numId w:val="13"/>
        </w:numPr>
        <w:spacing w:before="240" w:after="0"/>
        <w:jc w:val="both"/>
        <w:rPr>
          <w:rFonts w:ascii="Times New Roman" w:hAnsi="Times New Roman" w:cs="Times New Roman"/>
          <w:i/>
          <w:sz w:val="24"/>
          <w:szCs w:val="24"/>
        </w:rPr>
      </w:pPr>
      <w:r w:rsidRPr="00865087">
        <w:rPr>
          <w:rFonts w:ascii="Times New Roman" w:hAnsi="Times New Roman" w:cs="Times New Roman"/>
          <w:i/>
          <w:sz w:val="24"/>
          <w:szCs w:val="24"/>
        </w:rPr>
        <w:t xml:space="preserve">Financiranje materijalnih prava zaposlenih </w:t>
      </w:r>
    </w:p>
    <w:p w14:paraId="55F6BFC4" w14:textId="77777777" w:rsidR="004908C8" w:rsidRDefault="004908C8" w:rsidP="004908C8">
      <w:pPr>
        <w:spacing w:before="240" w:after="0"/>
        <w:jc w:val="both"/>
        <w:rPr>
          <w:rFonts w:ascii="Times New Roman" w:hAnsi="Times New Roman" w:cs="Times New Roman"/>
          <w:sz w:val="24"/>
          <w:szCs w:val="24"/>
        </w:rPr>
      </w:pPr>
    </w:p>
    <w:p w14:paraId="7627B3DE" w14:textId="77777777" w:rsidR="004908C8" w:rsidRPr="001A5B94" w:rsidRDefault="004908C8" w:rsidP="004908C8">
      <w:pPr>
        <w:jc w:val="both"/>
        <w:rPr>
          <w:rFonts w:ascii="Times New Roman" w:hAnsi="Times New Roman" w:cs="Times New Roman"/>
          <w:b/>
          <w:i/>
          <w:sz w:val="24"/>
          <w:szCs w:val="24"/>
        </w:rPr>
      </w:pPr>
      <w:r w:rsidRPr="001A5B94">
        <w:rPr>
          <w:rFonts w:ascii="Times New Roman" w:hAnsi="Times New Roman" w:cs="Times New Roman"/>
          <w:b/>
          <w:i/>
          <w:sz w:val="24"/>
          <w:szCs w:val="24"/>
        </w:rPr>
        <w:t>Izračun financijskog plana:</w:t>
      </w:r>
    </w:p>
    <w:p w14:paraId="6C2C3A8A" w14:textId="77777777" w:rsidR="004908C8" w:rsidRPr="001A5B94" w:rsidRDefault="004908C8" w:rsidP="004908C8">
      <w:pPr>
        <w:pStyle w:val="Odlomakpopisa"/>
        <w:numPr>
          <w:ilvl w:val="0"/>
          <w:numId w:val="14"/>
        </w:numPr>
        <w:spacing w:after="0" w:line="256" w:lineRule="auto"/>
        <w:jc w:val="both"/>
        <w:rPr>
          <w:rFonts w:ascii="Times New Roman" w:hAnsi="Times New Roman" w:cs="Times New Roman"/>
          <w:i/>
          <w:sz w:val="24"/>
          <w:szCs w:val="24"/>
        </w:rPr>
      </w:pPr>
      <w:r w:rsidRPr="001A5B94">
        <w:rPr>
          <w:rFonts w:ascii="Times New Roman" w:hAnsi="Times New Roman" w:cs="Times New Roman"/>
          <w:i/>
          <w:sz w:val="24"/>
          <w:szCs w:val="24"/>
        </w:rPr>
        <w:t xml:space="preserve">Element/ </w:t>
      </w:r>
      <w:proofErr w:type="spellStart"/>
      <w:r w:rsidRPr="001A5B94">
        <w:rPr>
          <w:rFonts w:ascii="Times New Roman" w:hAnsi="Times New Roman" w:cs="Times New Roman"/>
          <w:i/>
          <w:sz w:val="24"/>
          <w:szCs w:val="24"/>
        </w:rPr>
        <w:t>podaktivnost</w:t>
      </w:r>
      <w:proofErr w:type="spellEnd"/>
      <w:r w:rsidRPr="001A5B94">
        <w:rPr>
          <w:rFonts w:ascii="Times New Roman" w:hAnsi="Times New Roman" w:cs="Times New Roman"/>
          <w:i/>
          <w:sz w:val="24"/>
          <w:szCs w:val="24"/>
        </w:rPr>
        <w:t xml:space="preserve"> 1:</w:t>
      </w:r>
    </w:p>
    <w:p w14:paraId="77CEB9BD" w14:textId="5E104846" w:rsidR="004908C8" w:rsidRPr="001A5B94" w:rsidRDefault="004908C8" w:rsidP="004908C8">
      <w:pPr>
        <w:ind w:left="640"/>
        <w:jc w:val="both"/>
        <w:rPr>
          <w:rFonts w:ascii="Times New Roman" w:hAnsi="Times New Roman" w:cs="Times New Roman"/>
          <w:i/>
          <w:sz w:val="24"/>
          <w:szCs w:val="24"/>
        </w:rPr>
      </w:pPr>
      <w:r w:rsidRPr="001A5B94">
        <w:rPr>
          <w:rFonts w:ascii="Times New Roman" w:hAnsi="Times New Roman" w:cs="Times New Roman"/>
          <w:i/>
          <w:sz w:val="24"/>
          <w:szCs w:val="24"/>
        </w:rPr>
        <w:t>Planirani broj zaposlenih u 2023.g. x iznos prosječne mjesečne plaće x 12 mjeseci + ostali rashodi za  zaposlene=</w:t>
      </w:r>
      <w:r>
        <w:rPr>
          <w:rFonts w:ascii="Times New Roman" w:hAnsi="Times New Roman" w:cs="Times New Roman"/>
          <w:i/>
          <w:sz w:val="24"/>
          <w:szCs w:val="24"/>
        </w:rPr>
        <w:t xml:space="preserve"> </w:t>
      </w:r>
      <w:r w:rsidRPr="000B5993">
        <w:rPr>
          <w:rFonts w:ascii="Times New Roman" w:hAnsi="Times New Roman" w:cs="Times New Roman"/>
          <w:i/>
          <w:sz w:val="24"/>
          <w:szCs w:val="24"/>
        </w:rPr>
        <w:t xml:space="preserve">4.133.967 </w:t>
      </w:r>
      <w:r>
        <w:rPr>
          <w:rFonts w:ascii="Times New Roman" w:hAnsi="Times New Roman" w:cs="Times New Roman"/>
          <w:i/>
          <w:sz w:val="24"/>
          <w:szCs w:val="24"/>
        </w:rPr>
        <w:t>eura</w:t>
      </w:r>
    </w:p>
    <w:p w14:paraId="0E69E533" w14:textId="77777777" w:rsidR="004908C8" w:rsidRPr="001A5B94" w:rsidRDefault="004908C8" w:rsidP="004908C8">
      <w:pPr>
        <w:pStyle w:val="Odlomakpopisa"/>
        <w:numPr>
          <w:ilvl w:val="0"/>
          <w:numId w:val="14"/>
        </w:numPr>
        <w:spacing w:after="0" w:line="256" w:lineRule="auto"/>
        <w:jc w:val="both"/>
        <w:rPr>
          <w:rFonts w:ascii="Times New Roman" w:hAnsi="Times New Roman" w:cs="Times New Roman"/>
          <w:i/>
          <w:sz w:val="24"/>
          <w:szCs w:val="24"/>
        </w:rPr>
      </w:pPr>
      <w:r w:rsidRPr="001A5B94">
        <w:rPr>
          <w:rFonts w:ascii="Times New Roman" w:hAnsi="Times New Roman" w:cs="Times New Roman"/>
          <w:i/>
          <w:sz w:val="24"/>
          <w:szCs w:val="24"/>
        </w:rPr>
        <w:t xml:space="preserve">Element/ </w:t>
      </w:r>
      <w:proofErr w:type="spellStart"/>
      <w:r w:rsidRPr="001A5B94">
        <w:rPr>
          <w:rFonts w:ascii="Times New Roman" w:hAnsi="Times New Roman" w:cs="Times New Roman"/>
          <w:i/>
          <w:sz w:val="24"/>
          <w:szCs w:val="24"/>
        </w:rPr>
        <w:t>podaktivnost</w:t>
      </w:r>
      <w:proofErr w:type="spellEnd"/>
      <w:r w:rsidRPr="001A5B94">
        <w:rPr>
          <w:rFonts w:ascii="Times New Roman" w:hAnsi="Times New Roman" w:cs="Times New Roman"/>
          <w:i/>
          <w:sz w:val="24"/>
          <w:szCs w:val="24"/>
        </w:rPr>
        <w:t xml:space="preserve"> 2:</w:t>
      </w:r>
    </w:p>
    <w:p w14:paraId="728720BB" w14:textId="2B8ABA57" w:rsidR="004908C8" w:rsidRDefault="004908C8" w:rsidP="004908C8">
      <w:pPr>
        <w:jc w:val="both"/>
        <w:rPr>
          <w:rFonts w:ascii="Times New Roman" w:hAnsi="Times New Roman" w:cs="Times New Roman"/>
          <w:i/>
          <w:sz w:val="24"/>
          <w:szCs w:val="24"/>
        </w:rPr>
      </w:pPr>
      <w:r w:rsidRPr="001A5B94">
        <w:rPr>
          <w:rFonts w:ascii="Times New Roman" w:hAnsi="Times New Roman" w:cs="Times New Roman"/>
          <w:i/>
          <w:sz w:val="24"/>
          <w:szCs w:val="24"/>
        </w:rPr>
        <w:t xml:space="preserve">Materijalna prava zaposlenih planiraju se u visini </w:t>
      </w:r>
      <w:r w:rsidRPr="008343D3">
        <w:rPr>
          <w:rFonts w:ascii="Times New Roman" w:hAnsi="Times New Roman" w:cs="Times New Roman"/>
          <w:i/>
          <w:sz w:val="24"/>
          <w:szCs w:val="24"/>
        </w:rPr>
        <w:t>61</w:t>
      </w:r>
      <w:r>
        <w:rPr>
          <w:rFonts w:ascii="Times New Roman" w:hAnsi="Times New Roman" w:cs="Times New Roman"/>
          <w:i/>
          <w:sz w:val="24"/>
          <w:szCs w:val="24"/>
        </w:rPr>
        <w:t>.</w:t>
      </w:r>
      <w:r w:rsidRPr="008343D3">
        <w:rPr>
          <w:rFonts w:ascii="Times New Roman" w:hAnsi="Times New Roman" w:cs="Times New Roman"/>
          <w:i/>
          <w:sz w:val="24"/>
          <w:szCs w:val="24"/>
        </w:rPr>
        <w:t xml:space="preserve">809 </w:t>
      </w:r>
      <w:r>
        <w:rPr>
          <w:rFonts w:ascii="Times New Roman" w:hAnsi="Times New Roman" w:cs="Times New Roman"/>
          <w:i/>
          <w:sz w:val="24"/>
          <w:szCs w:val="24"/>
        </w:rPr>
        <w:t>eura za</w:t>
      </w:r>
      <w:r w:rsidRPr="001A5B94">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1A5B94">
        <w:rPr>
          <w:rFonts w:ascii="Times New Roman" w:hAnsi="Times New Roman" w:cs="Times New Roman"/>
          <w:i/>
          <w:sz w:val="24"/>
          <w:szCs w:val="24"/>
        </w:rPr>
        <w:t>2023</w:t>
      </w:r>
      <w:r>
        <w:rPr>
          <w:rFonts w:ascii="Times New Roman" w:hAnsi="Times New Roman" w:cs="Times New Roman"/>
          <w:i/>
          <w:sz w:val="24"/>
          <w:szCs w:val="24"/>
        </w:rPr>
        <w:t>. godinu.</w:t>
      </w:r>
    </w:p>
    <w:p w14:paraId="041B5322" w14:textId="1FC225E5" w:rsidR="004908C8" w:rsidRDefault="004908C8" w:rsidP="004908C8">
      <w:pPr>
        <w:jc w:val="both"/>
        <w:rPr>
          <w:rFonts w:ascii="Times New Roman" w:hAnsi="Times New Roman" w:cs="Times New Roman"/>
          <w:i/>
          <w:sz w:val="24"/>
          <w:szCs w:val="24"/>
        </w:rPr>
      </w:pPr>
    </w:p>
    <w:p w14:paraId="76348E9E" w14:textId="2B0EE479" w:rsidR="004908C8" w:rsidRPr="004908C8" w:rsidRDefault="004908C8" w:rsidP="004908C8">
      <w:pPr>
        <w:jc w:val="both"/>
        <w:rPr>
          <w:rFonts w:ascii="Times New Roman" w:hAnsi="Times New Roman" w:cs="Times New Roman"/>
          <w:sz w:val="24"/>
          <w:szCs w:val="24"/>
        </w:rPr>
      </w:pPr>
      <w:r>
        <w:rPr>
          <w:rFonts w:ascii="Times New Roman" w:hAnsi="Times New Roman" w:cs="Times New Roman"/>
          <w:sz w:val="24"/>
          <w:szCs w:val="24"/>
        </w:rPr>
        <w:t>U 2</w:t>
      </w:r>
      <w:r w:rsidR="00534FEA">
        <w:rPr>
          <w:rFonts w:ascii="Times New Roman" w:hAnsi="Times New Roman" w:cs="Times New Roman"/>
          <w:sz w:val="24"/>
          <w:szCs w:val="24"/>
        </w:rPr>
        <w:t xml:space="preserve">023. izvršeno je 4.119.171 eura rashoda </w:t>
      </w:r>
      <w:r>
        <w:rPr>
          <w:rFonts w:ascii="Times New Roman" w:hAnsi="Times New Roman" w:cs="Times New Roman"/>
          <w:sz w:val="24"/>
          <w:szCs w:val="24"/>
        </w:rPr>
        <w:t xml:space="preserve"> u okviru aktivnosti </w:t>
      </w:r>
      <w:r w:rsidRPr="004908C8">
        <w:rPr>
          <w:rFonts w:ascii="Times New Roman" w:hAnsi="Times New Roman" w:cs="Times New Roman"/>
          <w:sz w:val="24"/>
          <w:szCs w:val="24"/>
        </w:rPr>
        <w:t>A621001 Redovna djelatnost Sveučilišta u Zagrebu</w:t>
      </w:r>
      <w:r>
        <w:rPr>
          <w:rFonts w:ascii="Times New Roman" w:hAnsi="Times New Roman" w:cs="Times New Roman"/>
          <w:sz w:val="24"/>
          <w:szCs w:val="24"/>
        </w:rPr>
        <w:t xml:space="preserve">. Na rashode za zaposlene </w:t>
      </w:r>
      <w:r w:rsidR="00534FEA">
        <w:rPr>
          <w:rFonts w:ascii="Times New Roman" w:hAnsi="Times New Roman" w:cs="Times New Roman"/>
          <w:sz w:val="24"/>
          <w:szCs w:val="24"/>
        </w:rPr>
        <w:t xml:space="preserve">( plaće, doprinosi, naknada za prijevoz, troškovi sistematskih pregleda, novčana naknada zbog nezapošljavanja invalida ) utrošeno je </w:t>
      </w:r>
      <w:r w:rsidR="00534FEA" w:rsidRPr="00534FEA">
        <w:rPr>
          <w:rFonts w:ascii="Times New Roman" w:hAnsi="Times New Roman" w:cs="Times New Roman"/>
          <w:sz w:val="24"/>
          <w:szCs w:val="24"/>
        </w:rPr>
        <w:lastRenderedPageBreak/>
        <w:t>4.027.270,11</w:t>
      </w:r>
      <w:r w:rsidR="00534FEA">
        <w:rPr>
          <w:rFonts w:ascii="Times New Roman" w:hAnsi="Times New Roman" w:cs="Times New Roman"/>
          <w:sz w:val="24"/>
          <w:szCs w:val="24"/>
        </w:rPr>
        <w:t xml:space="preserve"> eura, a za ostala materijalna prava zaposlenika ( pomoći, nagrade, dar djeci, božićnica ) </w:t>
      </w:r>
      <w:r w:rsidR="00534FEA" w:rsidRPr="00534FEA">
        <w:rPr>
          <w:rFonts w:ascii="Times New Roman" w:hAnsi="Times New Roman" w:cs="Times New Roman"/>
          <w:sz w:val="24"/>
          <w:szCs w:val="24"/>
        </w:rPr>
        <w:t>91.900,83</w:t>
      </w:r>
      <w:r w:rsidR="00534FEA">
        <w:rPr>
          <w:rFonts w:ascii="Times New Roman" w:hAnsi="Times New Roman" w:cs="Times New Roman"/>
          <w:sz w:val="24"/>
          <w:szCs w:val="24"/>
        </w:rPr>
        <w:t xml:space="preserve"> eura. </w:t>
      </w:r>
    </w:p>
    <w:p w14:paraId="3A379DB4" w14:textId="77777777" w:rsidR="004908C8" w:rsidRDefault="004908C8" w:rsidP="004908C8">
      <w:pPr>
        <w:jc w:val="both"/>
        <w:rPr>
          <w:rFonts w:ascii="Times New Roman" w:hAnsi="Times New Roman" w:cs="Times New Roman"/>
          <w:i/>
          <w:sz w:val="24"/>
          <w:szCs w:val="24"/>
        </w:rPr>
      </w:pPr>
    </w:p>
    <w:p w14:paraId="62581049" w14:textId="6C889C47" w:rsidR="004908C8" w:rsidRPr="00534FEA" w:rsidRDefault="004908C8" w:rsidP="00534FEA">
      <w:pPr>
        <w:jc w:val="both"/>
        <w:rPr>
          <w:rFonts w:ascii="Arial" w:eastAsia="Times New Roman" w:hAnsi="Arial" w:cs="Arial"/>
          <w:sz w:val="16"/>
          <w:szCs w:val="16"/>
          <w:lang w:eastAsia="hr-HR"/>
        </w:rPr>
      </w:pPr>
      <w:r w:rsidRPr="000B5993">
        <w:rPr>
          <w:rFonts w:ascii="Times New Roman" w:hAnsi="Times New Roman" w:cs="Times New Roman"/>
          <w:i/>
          <w:sz w:val="24"/>
          <w:szCs w:val="24"/>
        </w:rPr>
        <w:t xml:space="preserve"> </w:t>
      </w:r>
      <w:r w:rsidRPr="003B2310">
        <w:rPr>
          <w:b/>
          <w:sz w:val="28"/>
        </w:rPr>
        <w:t>A62</w:t>
      </w:r>
      <w:r>
        <w:rPr>
          <w:b/>
          <w:sz w:val="28"/>
        </w:rPr>
        <w:t xml:space="preserve">2122 Programsko </w:t>
      </w:r>
      <w:r w:rsidRPr="00F76DD0">
        <w:rPr>
          <w:b/>
          <w:sz w:val="28"/>
        </w:rPr>
        <w:t>financiranje javnih visokih učilišta</w:t>
      </w:r>
    </w:p>
    <w:p w14:paraId="6775B960" w14:textId="77777777" w:rsidR="004908C8" w:rsidRPr="001A5B94" w:rsidRDefault="004908C8" w:rsidP="004908C8">
      <w:pPr>
        <w:spacing w:after="0"/>
        <w:jc w:val="both"/>
        <w:rPr>
          <w:rFonts w:ascii="Times New Roman" w:hAnsi="Times New Roman" w:cs="Times New Roman"/>
          <w:i/>
          <w:sz w:val="24"/>
          <w:szCs w:val="24"/>
        </w:rPr>
      </w:pPr>
      <w:r w:rsidRPr="001A5B94">
        <w:rPr>
          <w:rFonts w:ascii="Times New Roman" w:hAnsi="Times New Roman" w:cs="Times New Roman"/>
          <w:i/>
          <w:sz w:val="24"/>
          <w:szCs w:val="24"/>
        </w:rPr>
        <w:t>Zakonske i druge pravne osnove</w:t>
      </w:r>
    </w:p>
    <w:p w14:paraId="2A55978E" w14:textId="77777777" w:rsidR="004908C8" w:rsidRPr="001A5B94" w:rsidRDefault="004908C8" w:rsidP="004908C8">
      <w:pPr>
        <w:pStyle w:val="Odlomakpopisa"/>
        <w:numPr>
          <w:ilvl w:val="0"/>
          <w:numId w:val="4"/>
        </w:numPr>
        <w:spacing w:after="0"/>
        <w:jc w:val="both"/>
        <w:rPr>
          <w:rFonts w:ascii="Times New Roman" w:hAnsi="Times New Roman" w:cs="Times New Roman"/>
          <w:i/>
          <w:sz w:val="24"/>
          <w:szCs w:val="24"/>
        </w:rPr>
      </w:pPr>
      <w:r w:rsidRPr="001A5B94">
        <w:rPr>
          <w:rFonts w:ascii="Times New Roman" w:hAnsi="Times New Roman" w:cs="Times New Roman"/>
          <w:i/>
          <w:sz w:val="24"/>
          <w:szCs w:val="24"/>
        </w:rPr>
        <w:t>Zakon o znanstvenoj djelatnosti i visokom obrazovanju</w:t>
      </w:r>
    </w:p>
    <w:p w14:paraId="30A3E9D8" w14:textId="77777777" w:rsidR="004908C8" w:rsidRPr="001A5B94" w:rsidRDefault="004908C8" w:rsidP="004908C8">
      <w:pPr>
        <w:pStyle w:val="Odlomakpopisa"/>
        <w:numPr>
          <w:ilvl w:val="0"/>
          <w:numId w:val="4"/>
        </w:numPr>
        <w:jc w:val="both"/>
        <w:rPr>
          <w:rFonts w:ascii="Times New Roman" w:hAnsi="Times New Roman" w:cs="Times New Roman"/>
          <w:i/>
          <w:sz w:val="24"/>
          <w:szCs w:val="24"/>
        </w:rPr>
      </w:pPr>
      <w:r w:rsidRPr="001A5B94">
        <w:rPr>
          <w:rFonts w:ascii="Times New Roman" w:hAnsi="Times New Roman" w:cs="Times New Roman"/>
          <w:i/>
          <w:sz w:val="24"/>
          <w:szCs w:val="24"/>
        </w:rPr>
        <w:t xml:space="preserve">Odluka Vlade RH o programskom financiranju javnih i visokih učilišta u Republici Hrvatskoj </w:t>
      </w:r>
    </w:p>
    <w:p w14:paraId="1B4ED358" w14:textId="77777777" w:rsidR="004908C8" w:rsidRPr="001A5B94" w:rsidRDefault="004908C8" w:rsidP="004908C8">
      <w:pPr>
        <w:pStyle w:val="Odlomakpopisa"/>
        <w:numPr>
          <w:ilvl w:val="0"/>
          <w:numId w:val="4"/>
        </w:numPr>
        <w:rPr>
          <w:rFonts w:ascii="Times New Roman" w:hAnsi="Times New Roman" w:cs="Times New Roman"/>
          <w:i/>
          <w:sz w:val="24"/>
          <w:szCs w:val="24"/>
          <w:lang w:val="en-US"/>
        </w:rPr>
      </w:pPr>
      <w:proofErr w:type="spellStart"/>
      <w:r w:rsidRPr="006F0608">
        <w:rPr>
          <w:rFonts w:ascii="Times New Roman" w:hAnsi="Times New Roman" w:cs="Times New Roman"/>
          <w:i/>
          <w:sz w:val="24"/>
          <w:szCs w:val="24"/>
          <w:lang w:val="en-US"/>
        </w:rPr>
        <w:t>Odluka</w:t>
      </w:r>
      <w:proofErr w:type="spellEnd"/>
      <w:r w:rsidRPr="006F0608">
        <w:rPr>
          <w:rFonts w:ascii="Times New Roman" w:hAnsi="Times New Roman" w:cs="Times New Roman"/>
          <w:i/>
          <w:sz w:val="24"/>
          <w:szCs w:val="24"/>
          <w:lang w:val="en-US"/>
        </w:rPr>
        <w:t xml:space="preserve"> o </w:t>
      </w:r>
      <w:proofErr w:type="spellStart"/>
      <w:r w:rsidRPr="006F0608">
        <w:rPr>
          <w:rFonts w:ascii="Times New Roman" w:hAnsi="Times New Roman" w:cs="Times New Roman"/>
          <w:i/>
          <w:sz w:val="24"/>
          <w:szCs w:val="24"/>
          <w:lang w:val="en-US"/>
        </w:rPr>
        <w:t>programskom</w:t>
      </w:r>
      <w:proofErr w:type="spellEnd"/>
      <w:r w:rsidRPr="006F0608">
        <w:rPr>
          <w:rFonts w:ascii="Times New Roman" w:hAnsi="Times New Roman" w:cs="Times New Roman"/>
          <w:i/>
          <w:sz w:val="24"/>
          <w:szCs w:val="24"/>
          <w:lang w:val="en-US"/>
        </w:rPr>
        <w:t xml:space="preserve"> </w:t>
      </w:r>
      <w:proofErr w:type="spellStart"/>
      <w:r w:rsidRPr="006F0608">
        <w:rPr>
          <w:rFonts w:ascii="Times New Roman" w:hAnsi="Times New Roman" w:cs="Times New Roman"/>
          <w:i/>
          <w:sz w:val="24"/>
          <w:szCs w:val="24"/>
          <w:lang w:val="en-US"/>
        </w:rPr>
        <w:t>financiranju</w:t>
      </w:r>
      <w:proofErr w:type="spellEnd"/>
      <w:r w:rsidRPr="006F0608">
        <w:rPr>
          <w:rFonts w:ascii="Times New Roman" w:hAnsi="Times New Roman" w:cs="Times New Roman"/>
          <w:i/>
          <w:sz w:val="24"/>
          <w:szCs w:val="24"/>
          <w:lang w:val="en-US"/>
        </w:rPr>
        <w:t xml:space="preserve"> </w:t>
      </w:r>
      <w:proofErr w:type="spellStart"/>
      <w:r w:rsidRPr="006F0608">
        <w:rPr>
          <w:rFonts w:ascii="Times New Roman" w:hAnsi="Times New Roman" w:cs="Times New Roman"/>
          <w:i/>
          <w:sz w:val="24"/>
          <w:szCs w:val="24"/>
          <w:lang w:val="en-US"/>
        </w:rPr>
        <w:t>javnih</w:t>
      </w:r>
      <w:proofErr w:type="spellEnd"/>
      <w:r w:rsidRPr="006F0608">
        <w:rPr>
          <w:rFonts w:ascii="Times New Roman" w:hAnsi="Times New Roman" w:cs="Times New Roman"/>
          <w:i/>
          <w:sz w:val="24"/>
          <w:szCs w:val="24"/>
          <w:lang w:val="en-US"/>
        </w:rPr>
        <w:t xml:space="preserve"> </w:t>
      </w:r>
      <w:proofErr w:type="spellStart"/>
      <w:r w:rsidRPr="006F0608">
        <w:rPr>
          <w:rFonts w:ascii="Times New Roman" w:hAnsi="Times New Roman" w:cs="Times New Roman"/>
          <w:i/>
          <w:sz w:val="24"/>
          <w:szCs w:val="24"/>
          <w:lang w:val="en-US"/>
        </w:rPr>
        <w:t>visokih</w:t>
      </w:r>
      <w:proofErr w:type="spellEnd"/>
      <w:r w:rsidRPr="006F0608">
        <w:rPr>
          <w:rFonts w:ascii="Times New Roman" w:hAnsi="Times New Roman" w:cs="Times New Roman"/>
          <w:i/>
          <w:sz w:val="24"/>
          <w:szCs w:val="24"/>
          <w:lang w:val="en-US"/>
        </w:rPr>
        <w:t xml:space="preserve"> </w:t>
      </w:r>
      <w:proofErr w:type="spellStart"/>
      <w:r w:rsidRPr="006F0608">
        <w:rPr>
          <w:rFonts w:ascii="Times New Roman" w:hAnsi="Times New Roman" w:cs="Times New Roman"/>
          <w:i/>
          <w:sz w:val="24"/>
          <w:szCs w:val="24"/>
          <w:lang w:val="en-US"/>
        </w:rPr>
        <w:t>učilišta</w:t>
      </w:r>
      <w:proofErr w:type="spellEnd"/>
      <w:r w:rsidRPr="006F0608">
        <w:rPr>
          <w:rFonts w:ascii="Times New Roman" w:hAnsi="Times New Roman" w:cs="Times New Roman"/>
          <w:i/>
          <w:sz w:val="24"/>
          <w:szCs w:val="24"/>
          <w:lang w:val="en-US"/>
        </w:rPr>
        <w:t xml:space="preserve"> u </w:t>
      </w:r>
      <w:proofErr w:type="spellStart"/>
      <w:r w:rsidRPr="006F0608">
        <w:rPr>
          <w:rFonts w:ascii="Times New Roman" w:hAnsi="Times New Roman" w:cs="Times New Roman"/>
          <w:i/>
          <w:sz w:val="24"/>
          <w:szCs w:val="24"/>
          <w:lang w:val="en-US"/>
        </w:rPr>
        <w:t>Republici</w:t>
      </w:r>
      <w:proofErr w:type="spellEnd"/>
      <w:r w:rsidRPr="006F0608">
        <w:rPr>
          <w:rFonts w:ascii="Times New Roman" w:hAnsi="Times New Roman" w:cs="Times New Roman"/>
          <w:i/>
          <w:sz w:val="24"/>
          <w:szCs w:val="24"/>
          <w:lang w:val="en-US"/>
        </w:rPr>
        <w:t xml:space="preserve"> </w:t>
      </w:r>
      <w:proofErr w:type="spellStart"/>
      <w:r w:rsidRPr="006F0608">
        <w:rPr>
          <w:rFonts w:ascii="Times New Roman" w:hAnsi="Times New Roman" w:cs="Times New Roman"/>
          <w:i/>
          <w:sz w:val="24"/>
          <w:szCs w:val="24"/>
          <w:lang w:val="en-US"/>
        </w:rPr>
        <w:t>Hrvatskoj</w:t>
      </w:r>
      <w:proofErr w:type="spellEnd"/>
      <w:r w:rsidRPr="006F0608">
        <w:rPr>
          <w:rFonts w:ascii="Times New Roman" w:hAnsi="Times New Roman" w:cs="Times New Roman"/>
          <w:i/>
          <w:sz w:val="24"/>
          <w:szCs w:val="24"/>
          <w:lang w:val="en-US"/>
        </w:rPr>
        <w:t xml:space="preserve"> u </w:t>
      </w:r>
      <w:proofErr w:type="spellStart"/>
      <w:r w:rsidRPr="006F0608">
        <w:rPr>
          <w:rFonts w:ascii="Times New Roman" w:hAnsi="Times New Roman" w:cs="Times New Roman"/>
          <w:i/>
          <w:sz w:val="24"/>
          <w:szCs w:val="24"/>
          <w:lang w:val="en-US"/>
        </w:rPr>
        <w:t>akademskim</w:t>
      </w:r>
      <w:proofErr w:type="spellEnd"/>
      <w:r w:rsidRPr="006F0608">
        <w:rPr>
          <w:rFonts w:ascii="Times New Roman" w:hAnsi="Times New Roman" w:cs="Times New Roman"/>
          <w:i/>
          <w:sz w:val="24"/>
          <w:szCs w:val="24"/>
          <w:lang w:val="en-US"/>
        </w:rPr>
        <w:t xml:space="preserve"> </w:t>
      </w:r>
      <w:proofErr w:type="spellStart"/>
      <w:r w:rsidRPr="006F0608">
        <w:rPr>
          <w:rFonts w:ascii="Times New Roman" w:hAnsi="Times New Roman" w:cs="Times New Roman"/>
          <w:i/>
          <w:sz w:val="24"/>
          <w:szCs w:val="24"/>
          <w:lang w:val="en-US"/>
        </w:rPr>
        <w:t>godinama</w:t>
      </w:r>
      <w:proofErr w:type="spellEnd"/>
      <w:r w:rsidRPr="006F0608">
        <w:rPr>
          <w:rFonts w:ascii="Times New Roman" w:hAnsi="Times New Roman" w:cs="Times New Roman"/>
          <w:i/>
          <w:sz w:val="24"/>
          <w:szCs w:val="24"/>
          <w:lang w:val="en-US"/>
        </w:rPr>
        <w:t xml:space="preserve"> </w:t>
      </w:r>
    </w:p>
    <w:p w14:paraId="3A0EA292" w14:textId="77777777" w:rsidR="004908C8" w:rsidRDefault="004908C8" w:rsidP="004908C8">
      <w:pPr>
        <w:pStyle w:val="Odlomakpopisa"/>
        <w:numPr>
          <w:ilvl w:val="0"/>
          <w:numId w:val="4"/>
        </w:numPr>
        <w:spacing w:after="0"/>
        <w:jc w:val="both"/>
        <w:rPr>
          <w:rFonts w:ascii="Times New Roman" w:hAnsi="Times New Roman" w:cs="Times New Roman"/>
          <w:i/>
          <w:sz w:val="24"/>
          <w:szCs w:val="24"/>
        </w:rPr>
      </w:pPr>
      <w:r w:rsidRPr="001A5B94">
        <w:rPr>
          <w:rFonts w:ascii="Times New Roman" w:hAnsi="Times New Roman" w:cs="Times New Roman"/>
          <w:i/>
          <w:sz w:val="24"/>
          <w:szCs w:val="24"/>
        </w:rPr>
        <w:t xml:space="preserve"> Kolektivni ugovor za znanost i visoko obrazovanje</w:t>
      </w:r>
    </w:p>
    <w:p w14:paraId="5E7F9F71" w14:textId="77777777" w:rsidR="004908C8" w:rsidRDefault="004908C8" w:rsidP="004908C8">
      <w:pPr>
        <w:spacing w:after="0"/>
        <w:jc w:val="both"/>
        <w:rPr>
          <w:rFonts w:ascii="Times New Roman" w:hAnsi="Times New Roman" w:cs="Times New Roman"/>
          <w:i/>
          <w:sz w:val="24"/>
          <w:szCs w:val="24"/>
        </w:rPr>
      </w:pPr>
    </w:p>
    <w:p w14:paraId="61149B2C" w14:textId="77777777" w:rsidR="004908C8" w:rsidRDefault="004908C8" w:rsidP="004908C8">
      <w:pPr>
        <w:spacing w:after="0"/>
        <w:jc w:val="both"/>
        <w:rPr>
          <w:rFonts w:ascii="Times New Roman" w:hAnsi="Times New Roman" w:cs="Times New Roman"/>
          <w:i/>
          <w:sz w:val="24"/>
          <w:szCs w:val="24"/>
        </w:rPr>
      </w:pPr>
    </w:p>
    <w:tbl>
      <w:tblPr>
        <w:tblStyle w:val="Reetkatablice"/>
        <w:tblW w:w="0" w:type="auto"/>
        <w:tblLook w:val="04A0" w:firstRow="1" w:lastRow="0" w:firstColumn="1" w:lastColumn="0" w:noHBand="0" w:noVBand="1"/>
      </w:tblPr>
      <w:tblGrid>
        <w:gridCol w:w="1451"/>
        <w:gridCol w:w="1026"/>
        <w:gridCol w:w="1119"/>
        <w:gridCol w:w="1786"/>
        <w:gridCol w:w="1701"/>
      </w:tblGrid>
      <w:tr w:rsidR="00534FEA" w:rsidRPr="001A5B94" w14:paraId="3EEA6117" w14:textId="77777777" w:rsidTr="00534FEA">
        <w:tc>
          <w:tcPr>
            <w:tcW w:w="1451" w:type="dxa"/>
            <w:shd w:val="clear" w:color="auto" w:fill="D0CECE" w:themeFill="background2" w:themeFillShade="E6"/>
          </w:tcPr>
          <w:p w14:paraId="6E91E11D" w14:textId="77777777" w:rsidR="00534FEA" w:rsidRPr="001A5B94" w:rsidRDefault="00534FEA" w:rsidP="00BC7C5C">
            <w:pPr>
              <w:jc w:val="both"/>
              <w:rPr>
                <w:rFonts w:ascii="Times New Roman" w:hAnsi="Times New Roman" w:cs="Times New Roman"/>
                <w:sz w:val="24"/>
                <w:szCs w:val="24"/>
              </w:rPr>
            </w:pPr>
          </w:p>
          <w:p w14:paraId="6D761895" w14:textId="77777777" w:rsidR="00534FEA" w:rsidRPr="001A5B94" w:rsidRDefault="00534FEA" w:rsidP="00BC7C5C">
            <w:pPr>
              <w:jc w:val="both"/>
              <w:rPr>
                <w:rFonts w:ascii="Times New Roman" w:hAnsi="Times New Roman" w:cs="Times New Roman"/>
                <w:sz w:val="24"/>
                <w:szCs w:val="24"/>
              </w:rPr>
            </w:pPr>
          </w:p>
        </w:tc>
        <w:tc>
          <w:tcPr>
            <w:tcW w:w="1026" w:type="dxa"/>
            <w:shd w:val="clear" w:color="auto" w:fill="D0CECE" w:themeFill="background2" w:themeFillShade="E6"/>
            <w:vAlign w:val="center"/>
          </w:tcPr>
          <w:p w14:paraId="3D11BF0F" w14:textId="77777777" w:rsidR="00534FEA" w:rsidRPr="001A5B94" w:rsidRDefault="00534FEA" w:rsidP="00BC7C5C">
            <w:pPr>
              <w:jc w:val="center"/>
              <w:rPr>
                <w:rFonts w:ascii="Times New Roman" w:hAnsi="Times New Roman" w:cs="Times New Roman"/>
                <w:sz w:val="24"/>
                <w:szCs w:val="24"/>
              </w:rPr>
            </w:pPr>
            <w:r w:rsidRPr="001A5B94">
              <w:rPr>
                <w:rFonts w:ascii="Times New Roman" w:hAnsi="Times New Roman" w:cs="Times New Roman"/>
                <w:sz w:val="24"/>
                <w:szCs w:val="24"/>
              </w:rPr>
              <w:t>Plan 2022.</w:t>
            </w:r>
          </w:p>
        </w:tc>
        <w:tc>
          <w:tcPr>
            <w:tcW w:w="1119" w:type="dxa"/>
            <w:shd w:val="clear" w:color="auto" w:fill="D0CECE" w:themeFill="background2" w:themeFillShade="E6"/>
            <w:vAlign w:val="center"/>
          </w:tcPr>
          <w:p w14:paraId="6CDB81C1" w14:textId="77777777" w:rsidR="00534FEA" w:rsidRPr="001A5B94" w:rsidRDefault="00534FEA" w:rsidP="00BC7C5C">
            <w:pPr>
              <w:jc w:val="center"/>
              <w:rPr>
                <w:rFonts w:ascii="Times New Roman" w:hAnsi="Times New Roman" w:cs="Times New Roman"/>
                <w:sz w:val="24"/>
                <w:szCs w:val="24"/>
              </w:rPr>
            </w:pPr>
            <w:r w:rsidRPr="001A5B94">
              <w:rPr>
                <w:rFonts w:ascii="Times New Roman" w:hAnsi="Times New Roman" w:cs="Times New Roman"/>
                <w:sz w:val="24"/>
                <w:szCs w:val="24"/>
              </w:rPr>
              <w:t>Plan 2023.</w:t>
            </w:r>
          </w:p>
        </w:tc>
        <w:tc>
          <w:tcPr>
            <w:tcW w:w="1786" w:type="dxa"/>
            <w:shd w:val="clear" w:color="auto" w:fill="D0CECE" w:themeFill="background2" w:themeFillShade="E6"/>
            <w:vAlign w:val="center"/>
          </w:tcPr>
          <w:p w14:paraId="7835F711" w14:textId="11870D0A" w:rsidR="00534FEA" w:rsidRPr="001A5B94" w:rsidRDefault="00534FEA" w:rsidP="00BC7C5C">
            <w:pPr>
              <w:jc w:val="center"/>
              <w:rPr>
                <w:rFonts w:ascii="Times New Roman" w:hAnsi="Times New Roman" w:cs="Times New Roman"/>
                <w:sz w:val="24"/>
                <w:szCs w:val="24"/>
              </w:rPr>
            </w:pPr>
            <w:r>
              <w:rPr>
                <w:rFonts w:ascii="Times New Roman" w:hAnsi="Times New Roman" w:cs="Times New Roman"/>
                <w:sz w:val="24"/>
                <w:szCs w:val="24"/>
              </w:rPr>
              <w:t>Izvršenje 2023.</w:t>
            </w:r>
          </w:p>
        </w:tc>
        <w:tc>
          <w:tcPr>
            <w:tcW w:w="1701" w:type="dxa"/>
            <w:shd w:val="clear" w:color="auto" w:fill="D0CECE" w:themeFill="background2" w:themeFillShade="E6"/>
            <w:vAlign w:val="center"/>
          </w:tcPr>
          <w:p w14:paraId="495437B8" w14:textId="7E70248A" w:rsidR="00534FEA" w:rsidRPr="001A5B94" w:rsidRDefault="00534FEA" w:rsidP="00534FEA">
            <w:pPr>
              <w:jc w:val="center"/>
              <w:rPr>
                <w:rFonts w:ascii="Times New Roman" w:hAnsi="Times New Roman" w:cs="Times New Roman"/>
                <w:sz w:val="24"/>
                <w:szCs w:val="24"/>
              </w:rPr>
            </w:pPr>
            <w:r w:rsidRPr="001A5B94">
              <w:rPr>
                <w:rFonts w:ascii="Times New Roman" w:hAnsi="Times New Roman" w:cs="Times New Roman"/>
                <w:sz w:val="24"/>
                <w:szCs w:val="24"/>
              </w:rPr>
              <w:t xml:space="preserve">Indeks </w:t>
            </w:r>
            <w:r>
              <w:rPr>
                <w:rFonts w:ascii="Times New Roman" w:hAnsi="Times New Roman" w:cs="Times New Roman"/>
                <w:sz w:val="24"/>
                <w:szCs w:val="24"/>
              </w:rPr>
              <w:t>ostvarenja</w:t>
            </w:r>
          </w:p>
        </w:tc>
      </w:tr>
      <w:tr w:rsidR="00534FEA" w:rsidRPr="001A5B94" w14:paraId="23D9A347" w14:textId="77777777" w:rsidTr="00534FEA">
        <w:tc>
          <w:tcPr>
            <w:tcW w:w="1451" w:type="dxa"/>
          </w:tcPr>
          <w:p w14:paraId="409B81A1" w14:textId="77777777" w:rsidR="00534FEA" w:rsidRPr="001A5B94" w:rsidRDefault="00534FEA" w:rsidP="00BC7C5C">
            <w:pPr>
              <w:rPr>
                <w:rFonts w:ascii="Times New Roman" w:hAnsi="Times New Roman" w:cs="Times New Roman"/>
                <w:sz w:val="24"/>
                <w:szCs w:val="24"/>
              </w:rPr>
            </w:pPr>
            <w:r w:rsidRPr="001A5B94">
              <w:rPr>
                <w:rFonts w:ascii="Times New Roman" w:hAnsi="Times New Roman" w:cs="Times New Roman"/>
                <w:sz w:val="24"/>
                <w:szCs w:val="24"/>
              </w:rPr>
              <w:t>A622122</w:t>
            </w:r>
          </w:p>
        </w:tc>
        <w:tc>
          <w:tcPr>
            <w:tcW w:w="1026" w:type="dxa"/>
          </w:tcPr>
          <w:p w14:paraId="38C3682D" w14:textId="77777777" w:rsidR="00534FEA" w:rsidRPr="001A5B94" w:rsidRDefault="00534FEA" w:rsidP="00BC7C5C">
            <w:pPr>
              <w:jc w:val="both"/>
              <w:rPr>
                <w:rFonts w:ascii="Times New Roman" w:hAnsi="Times New Roman" w:cs="Times New Roman"/>
                <w:sz w:val="24"/>
                <w:szCs w:val="24"/>
              </w:rPr>
            </w:pPr>
            <w:r>
              <w:rPr>
                <w:rFonts w:ascii="Times New Roman" w:hAnsi="Times New Roman" w:cs="Times New Roman"/>
                <w:sz w:val="24"/>
                <w:szCs w:val="24"/>
              </w:rPr>
              <w:t>470.328</w:t>
            </w:r>
          </w:p>
        </w:tc>
        <w:tc>
          <w:tcPr>
            <w:tcW w:w="1119" w:type="dxa"/>
          </w:tcPr>
          <w:p w14:paraId="3B805519" w14:textId="77777777" w:rsidR="00534FEA" w:rsidRPr="001A5B94" w:rsidRDefault="00534FEA" w:rsidP="00BC7C5C">
            <w:pPr>
              <w:jc w:val="both"/>
              <w:rPr>
                <w:rFonts w:ascii="Times New Roman" w:hAnsi="Times New Roman" w:cs="Times New Roman"/>
                <w:sz w:val="24"/>
                <w:szCs w:val="24"/>
              </w:rPr>
            </w:pPr>
            <w:r w:rsidRPr="006C5B70">
              <w:rPr>
                <w:rFonts w:ascii="Times New Roman" w:hAnsi="Times New Roman" w:cs="Times New Roman"/>
                <w:sz w:val="24"/>
                <w:szCs w:val="24"/>
              </w:rPr>
              <w:t>712</w:t>
            </w:r>
            <w:r>
              <w:rPr>
                <w:rFonts w:ascii="Times New Roman" w:hAnsi="Times New Roman" w:cs="Times New Roman"/>
                <w:sz w:val="24"/>
                <w:szCs w:val="24"/>
              </w:rPr>
              <w:t>.</w:t>
            </w:r>
            <w:r w:rsidRPr="006C5B70">
              <w:rPr>
                <w:rFonts w:ascii="Times New Roman" w:hAnsi="Times New Roman" w:cs="Times New Roman"/>
                <w:sz w:val="24"/>
                <w:szCs w:val="24"/>
              </w:rPr>
              <w:t>767</w:t>
            </w:r>
          </w:p>
        </w:tc>
        <w:tc>
          <w:tcPr>
            <w:tcW w:w="1786" w:type="dxa"/>
          </w:tcPr>
          <w:p w14:paraId="47BE4ABE" w14:textId="584272B3" w:rsidR="00534FEA" w:rsidRPr="001A5B94" w:rsidRDefault="00534FEA" w:rsidP="00BC7C5C">
            <w:pPr>
              <w:jc w:val="both"/>
              <w:rPr>
                <w:rFonts w:ascii="Times New Roman" w:hAnsi="Times New Roman" w:cs="Times New Roman"/>
                <w:sz w:val="24"/>
                <w:szCs w:val="24"/>
              </w:rPr>
            </w:pPr>
            <w:r w:rsidRPr="00534FEA">
              <w:rPr>
                <w:rFonts w:ascii="Times New Roman" w:hAnsi="Times New Roman" w:cs="Times New Roman"/>
                <w:sz w:val="24"/>
                <w:szCs w:val="24"/>
              </w:rPr>
              <w:t>679.652,35</w:t>
            </w:r>
          </w:p>
        </w:tc>
        <w:tc>
          <w:tcPr>
            <w:tcW w:w="1701" w:type="dxa"/>
          </w:tcPr>
          <w:p w14:paraId="6A463E87" w14:textId="1CD3688C" w:rsidR="00534FEA" w:rsidRPr="001A5B94" w:rsidRDefault="00B43A93" w:rsidP="00BC7C5C">
            <w:pPr>
              <w:jc w:val="both"/>
              <w:rPr>
                <w:rFonts w:ascii="Times New Roman" w:hAnsi="Times New Roman" w:cs="Times New Roman"/>
                <w:sz w:val="24"/>
                <w:szCs w:val="24"/>
              </w:rPr>
            </w:pPr>
            <w:r>
              <w:rPr>
                <w:rFonts w:ascii="Times New Roman" w:hAnsi="Times New Roman" w:cs="Times New Roman"/>
                <w:sz w:val="24"/>
                <w:szCs w:val="24"/>
              </w:rPr>
              <w:t>95,35%</w:t>
            </w:r>
          </w:p>
        </w:tc>
      </w:tr>
    </w:tbl>
    <w:p w14:paraId="6F599349" w14:textId="77777777" w:rsidR="004908C8" w:rsidRPr="006F0608" w:rsidRDefault="004908C8" w:rsidP="004908C8">
      <w:pPr>
        <w:spacing w:after="0"/>
        <w:jc w:val="both"/>
        <w:rPr>
          <w:rFonts w:ascii="Times New Roman" w:hAnsi="Times New Roman" w:cs="Times New Roman"/>
          <w:i/>
          <w:sz w:val="24"/>
          <w:szCs w:val="24"/>
        </w:rPr>
      </w:pPr>
    </w:p>
    <w:p w14:paraId="5A745612" w14:textId="77777777" w:rsidR="004908C8" w:rsidRDefault="004908C8" w:rsidP="004908C8">
      <w:pPr>
        <w:spacing w:after="0"/>
        <w:jc w:val="both"/>
        <w:rPr>
          <w:i/>
        </w:rPr>
      </w:pPr>
    </w:p>
    <w:p w14:paraId="3C16E8CD" w14:textId="77777777" w:rsidR="004908C8" w:rsidRDefault="004908C8" w:rsidP="004908C8">
      <w:pPr>
        <w:jc w:val="both"/>
        <w:rPr>
          <w:rFonts w:ascii="Times New Roman" w:hAnsi="Times New Roman" w:cs="Times New Roman"/>
          <w:sz w:val="24"/>
          <w:szCs w:val="24"/>
        </w:rPr>
      </w:pPr>
      <w:bookmarkStart w:id="2" w:name="_Hlk53750027"/>
      <w:r w:rsidRPr="001A5B94">
        <w:rPr>
          <w:rFonts w:ascii="Times New Roman" w:hAnsi="Times New Roman" w:cs="Times New Roman"/>
          <w:sz w:val="24"/>
          <w:szCs w:val="24"/>
        </w:rPr>
        <w:t xml:space="preserve">Ova aktivnost provodi se svake godine.  U razdoblju 2023. – 2025. očekuje se ostvarenje sljedećeg: </w:t>
      </w:r>
      <w:r>
        <w:rPr>
          <w:rFonts w:ascii="Times New Roman" w:hAnsi="Times New Roman" w:cs="Times New Roman"/>
          <w:sz w:val="24"/>
          <w:szCs w:val="24"/>
        </w:rPr>
        <w:t>f</w:t>
      </w:r>
      <w:r w:rsidRPr="001A5B94">
        <w:rPr>
          <w:rFonts w:ascii="Times New Roman" w:hAnsi="Times New Roman" w:cs="Times New Roman"/>
          <w:sz w:val="24"/>
          <w:szCs w:val="24"/>
        </w:rPr>
        <w:t>inanciranje materijalnih troškova</w:t>
      </w:r>
      <w:r>
        <w:rPr>
          <w:rFonts w:ascii="Times New Roman" w:hAnsi="Times New Roman" w:cs="Times New Roman"/>
          <w:sz w:val="24"/>
          <w:szCs w:val="24"/>
        </w:rPr>
        <w:t xml:space="preserve">, </w:t>
      </w:r>
      <w:r w:rsidRPr="001A5B94">
        <w:rPr>
          <w:rFonts w:ascii="Times New Roman" w:hAnsi="Times New Roman" w:cs="Times New Roman"/>
          <w:sz w:val="24"/>
          <w:szCs w:val="24"/>
        </w:rPr>
        <w:t>tekuće i investicijsko održavanje</w:t>
      </w:r>
      <w:r>
        <w:rPr>
          <w:rFonts w:ascii="Times New Roman" w:hAnsi="Times New Roman" w:cs="Times New Roman"/>
          <w:sz w:val="24"/>
          <w:szCs w:val="24"/>
        </w:rPr>
        <w:t xml:space="preserve">, </w:t>
      </w:r>
      <w:r w:rsidRPr="001A5B94">
        <w:rPr>
          <w:rFonts w:ascii="Times New Roman" w:hAnsi="Times New Roman" w:cs="Times New Roman"/>
          <w:sz w:val="24"/>
          <w:szCs w:val="24"/>
        </w:rPr>
        <w:t>nabava opreme, financiranje vanjske suradnje</w:t>
      </w:r>
      <w:r>
        <w:rPr>
          <w:rFonts w:ascii="Times New Roman" w:hAnsi="Times New Roman" w:cs="Times New Roman"/>
          <w:sz w:val="24"/>
          <w:szCs w:val="24"/>
        </w:rPr>
        <w:t xml:space="preserve"> te dodatna ulaganja na građevinskim objektima.</w:t>
      </w:r>
    </w:p>
    <w:p w14:paraId="55EDC867" w14:textId="77777777" w:rsidR="004908C8" w:rsidRDefault="004908C8" w:rsidP="004908C8">
      <w:pPr>
        <w:jc w:val="both"/>
        <w:rPr>
          <w:rFonts w:ascii="Times New Roman" w:hAnsi="Times New Roman" w:cs="Times New Roman"/>
          <w:sz w:val="24"/>
          <w:szCs w:val="24"/>
        </w:rPr>
      </w:pPr>
    </w:p>
    <w:p w14:paraId="1E2DFFA5" w14:textId="77777777" w:rsidR="004908C8" w:rsidRPr="001A5B94" w:rsidRDefault="004908C8" w:rsidP="004908C8">
      <w:pPr>
        <w:pStyle w:val="Odlomakpopisa"/>
        <w:jc w:val="both"/>
        <w:rPr>
          <w:rFonts w:ascii="Times New Roman" w:hAnsi="Times New Roman" w:cs="Times New Roman"/>
          <w:b/>
          <w:i/>
          <w:sz w:val="24"/>
          <w:szCs w:val="24"/>
        </w:rPr>
      </w:pPr>
      <w:r w:rsidRPr="001A5B94">
        <w:rPr>
          <w:rFonts w:ascii="Times New Roman" w:hAnsi="Times New Roman" w:cs="Times New Roman"/>
          <w:b/>
          <w:i/>
          <w:sz w:val="24"/>
          <w:szCs w:val="24"/>
        </w:rPr>
        <w:t>Izračun financijskog plana:</w:t>
      </w:r>
    </w:p>
    <w:p w14:paraId="65B529D1" w14:textId="6A0AFC77" w:rsidR="004908C8" w:rsidRPr="0022295A" w:rsidRDefault="004908C8" w:rsidP="004908C8">
      <w:pPr>
        <w:jc w:val="both"/>
        <w:rPr>
          <w:rFonts w:ascii="Times New Roman" w:hAnsi="Times New Roman" w:cs="Times New Roman"/>
          <w:i/>
          <w:sz w:val="24"/>
          <w:szCs w:val="24"/>
        </w:rPr>
      </w:pPr>
      <w:r w:rsidRPr="0022295A">
        <w:rPr>
          <w:rFonts w:ascii="Times New Roman" w:hAnsi="Times New Roman" w:cs="Times New Roman"/>
          <w:i/>
          <w:sz w:val="24"/>
          <w:szCs w:val="24"/>
        </w:rPr>
        <w:t xml:space="preserve">Sredstva programskog financiranja planiraju se </w:t>
      </w:r>
      <w:r>
        <w:rPr>
          <w:rFonts w:ascii="Times New Roman" w:hAnsi="Times New Roman" w:cs="Times New Roman"/>
          <w:i/>
          <w:sz w:val="24"/>
          <w:szCs w:val="24"/>
        </w:rPr>
        <w:t xml:space="preserve">u </w:t>
      </w:r>
      <w:r w:rsidR="00B43A93">
        <w:rPr>
          <w:rFonts w:ascii="Times New Roman" w:hAnsi="Times New Roman" w:cs="Times New Roman"/>
          <w:i/>
          <w:sz w:val="24"/>
          <w:szCs w:val="24"/>
        </w:rPr>
        <w:t>iznosu od</w:t>
      </w:r>
      <w:r>
        <w:rPr>
          <w:rFonts w:ascii="Times New Roman" w:hAnsi="Times New Roman" w:cs="Times New Roman"/>
          <w:i/>
          <w:sz w:val="24"/>
          <w:szCs w:val="24"/>
        </w:rPr>
        <w:t xml:space="preserve"> </w:t>
      </w:r>
      <w:r w:rsidRPr="0022295A">
        <w:rPr>
          <w:rFonts w:ascii="Times New Roman" w:hAnsi="Times New Roman" w:cs="Times New Roman"/>
          <w:i/>
          <w:sz w:val="24"/>
          <w:szCs w:val="24"/>
        </w:rPr>
        <w:t xml:space="preserve"> </w:t>
      </w:r>
      <w:r w:rsidR="00B43A93">
        <w:rPr>
          <w:rFonts w:ascii="Times New Roman" w:hAnsi="Times New Roman" w:cs="Times New Roman"/>
          <w:i/>
          <w:sz w:val="24"/>
          <w:szCs w:val="24"/>
        </w:rPr>
        <w:t>712.767 eura.</w:t>
      </w:r>
    </w:p>
    <w:p w14:paraId="72121EB3" w14:textId="77777777" w:rsidR="004908C8" w:rsidRPr="00A61F32" w:rsidRDefault="004908C8" w:rsidP="004908C8">
      <w:pPr>
        <w:jc w:val="both"/>
        <w:rPr>
          <w:rFonts w:ascii="Times New Roman" w:hAnsi="Times New Roman" w:cs="Times New Roman"/>
          <w:i/>
          <w:sz w:val="24"/>
          <w:szCs w:val="24"/>
        </w:rPr>
      </w:pPr>
      <w:r w:rsidRPr="00A61F32">
        <w:rPr>
          <w:rFonts w:ascii="Times New Roman" w:hAnsi="Times New Roman" w:cs="Times New Roman"/>
          <w:i/>
          <w:sz w:val="24"/>
          <w:szCs w:val="24"/>
        </w:rPr>
        <w:t>Nastavno su prikazani institucijski ciljevi i rezultati koji su predviđeni Programskim ugovorom</w:t>
      </w:r>
    </w:p>
    <w:tbl>
      <w:tblPr>
        <w:tblStyle w:val="Reetkatablice"/>
        <w:tblW w:w="9073" w:type="dxa"/>
        <w:tblInd w:w="-289" w:type="dxa"/>
        <w:tblLayout w:type="fixed"/>
        <w:tblCellMar>
          <w:left w:w="0" w:type="dxa"/>
          <w:right w:w="0" w:type="dxa"/>
        </w:tblCellMar>
        <w:tblLook w:val="04A0" w:firstRow="1" w:lastRow="0" w:firstColumn="1" w:lastColumn="0" w:noHBand="0" w:noVBand="1"/>
      </w:tblPr>
      <w:tblGrid>
        <w:gridCol w:w="1559"/>
        <w:gridCol w:w="1419"/>
        <w:gridCol w:w="1701"/>
        <w:gridCol w:w="1134"/>
        <w:gridCol w:w="1275"/>
        <w:gridCol w:w="993"/>
        <w:gridCol w:w="992"/>
      </w:tblGrid>
      <w:tr w:rsidR="00B43A93" w:rsidRPr="001A5B94" w14:paraId="0649DEB3" w14:textId="77777777" w:rsidTr="00B43A93">
        <w:tc>
          <w:tcPr>
            <w:tcW w:w="155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C30A8D2" w14:textId="77777777" w:rsidR="00B43A93" w:rsidRPr="001A5B94" w:rsidRDefault="00B43A93" w:rsidP="00BC7C5C">
            <w:pPr>
              <w:jc w:val="center"/>
              <w:rPr>
                <w:rFonts w:ascii="Times New Roman" w:hAnsi="Times New Roman" w:cs="Times New Roman"/>
                <w:sz w:val="24"/>
                <w:szCs w:val="24"/>
              </w:rPr>
            </w:pPr>
            <w:r w:rsidRPr="001A5B94">
              <w:rPr>
                <w:rFonts w:ascii="Times New Roman" w:hAnsi="Times New Roman" w:cs="Times New Roman"/>
                <w:sz w:val="24"/>
                <w:szCs w:val="24"/>
              </w:rPr>
              <w:t>Pokazatelj rezultata</w:t>
            </w:r>
          </w:p>
        </w:tc>
        <w:tc>
          <w:tcPr>
            <w:tcW w:w="14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1C95A6E" w14:textId="77777777" w:rsidR="00B43A93" w:rsidRPr="001A5B94" w:rsidRDefault="00B43A93" w:rsidP="00BC7C5C">
            <w:pPr>
              <w:jc w:val="center"/>
              <w:rPr>
                <w:rFonts w:ascii="Times New Roman" w:hAnsi="Times New Roman" w:cs="Times New Roman"/>
                <w:sz w:val="24"/>
                <w:szCs w:val="24"/>
              </w:rPr>
            </w:pPr>
            <w:r w:rsidRPr="001A5B94">
              <w:rPr>
                <w:rFonts w:ascii="Times New Roman" w:hAnsi="Times New Roman" w:cs="Times New Roman"/>
                <w:sz w:val="24"/>
                <w:szCs w:val="24"/>
              </w:rPr>
              <w:t>Definicija</w:t>
            </w:r>
          </w:p>
        </w:tc>
        <w:tc>
          <w:tcPr>
            <w:tcW w:w="170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49EF525" w14:textId="77777777" w:rsidR="00B43A93" w:rsidRPr="001A5B94" w:rsidRDefault="00B43A93" w:rsidP="00BC7C5C">
            <w:pPr>
              <w:jc w:val="center"/>
              <w:rPr>
                <w:rFonts w:ascii="Times New Roman" w:hAnsi="Times New Roman" w:cs="Times New Roman"/>
                <w:sz w:val="24"/>
                <w:szCs w:val="24"/>
              </w:rPr>
            </w:pPr>
            <w:r w:rsidRPr="001A5B94">
              <w:rPr>
                <w:rFonts w:ascii="Times New Roman" w:hAnsi="Times New Roman" w:cs="Times New Roman"/>
                <w:sz w:val="24"/>
                <w:szCs w:val="24"/>
              </w:rPr>
              <w:t>Jedinica</w:t>
            </w:r>
          </w:p>
        </w:tc>
        <w:tc>
          <w:tcPr>
            <w:tcW w:w="113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12F5559" w14:textId="77777777" w:rsidR="00B43A93" w:rsidRPr="001A5B94" w:rsidRDefault="00B43A93" w:rsidP="00BC7C5C">
            <w:pPr>
              <w:jc w:val="center"/>
              <w:rPr>
                <w:rFonts w:ascii="Times New Roman" w:hAnsi="Times New Roman" w:cs="Times New Roman"/>
                <w:sz w:val="24"/>
                <w:szCs w:val="24"/>
              </w:rPr>
            </w:pPr>
            <w:r w:rsidRPr="001A5B94">
              <w:rPr>
                <w:rFonts w:ascii="Times New Roman" w:hAnsi="Times New Roman" w:cs="Times New Roman"/>
                <w:sz w:val="24"/>
                <w:szCs w:val="24"/>
              </w:rPr>
              <w:t>Polazna vrijednost</w:t>
            </w:r>
          </w:p>
        </w:tc>
        <w:tc>
          <w:tcPr>
            <w:tcW w:w="127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FEA070D" w14:textId="77777777" w:rsidR="00B43A93" w:rsidRPr="001A5B94" w:rsidRDefault="00B43A93" w:rsidP="00BC7C5C">
            <w:pPr>
              <w:jc w:val="center"/>
              <w:rPr>
                <w:rFonts w:ascii="Times New Roman" w:hAnsi="Times New Roman" w:cs="Times New Roman"/>
                <w:sz w:val="24"/>
                <w:szCs w:val="24"/>
              </w:rPr>
            </w:pPr>
            <w:r w:rsidRPr="001A5B94">
              <w:rPr>
                <w:rFonts w:ascii="Times New Roman" w:hAnsi="Times New Roman" w:cs="Times New Roman"/>
                <w:sz w:val="24"/>
                <w:szCs w:val="24"/>
              </w:rPr>
              <w:t>Izvor podataka</w:t>
            </w:r>
          </w:p>
        </w:tc>
        <w:tc>
          <w:tcPr>
            <w:tcW w:w="99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01D881D" w14:textId="77777777" w:rsidR="00B43A93" w:rsidRPr="001A5B94" w:rsidRDefault="00B43A93" w:rsidP="00BC7C5C">
            <w:pPr>
              <w:jc w:val="center"/>
              <w:rPr>
                <w:rFonts w:ascii="Times New Roman" w:hAnsi="Times New Roman" w:cs="Times New Roman"/>
                <w:sz w:val="24"/>
                <w:szCs w:val="24"/>
              </w:rPr>
            </w:pPr>
            <w:r w:rsidRPr="001A5B94">
              <w:rPr>
                <w:rFonts w:ascii="Times New Roman" w:hAnsi="Times New Roman" w:cs="Times New Roman"/>
                <w:sz w:val="24"/>
                <w:szCs w:val="24"/>
              </w:rPr>
              <w:t>Ciljana vrijednost za 2023.</w:t>
            </w:r>
          </w:p>
        </w:tc>
        <w:tc>
          <w:tcPr>
            <w:tcW w:w="99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7FBAD42" w14:textId="7A2E675B" w:rsidR="00B43A93" w:rsidRPr="001A5B94" w:rsidRDefault="00B43A93" w:rsidP="00BC7C5C">
            <w:pPr>
              <w:jc w:val="center"/>
              <w:rPr>
                <w:rFonts w:ascii="Times New Roman" w:hAnsi="Times New Roman" w:cs="Times New Roman"/>
                <w:sz w:val="24"/>
                <w:szCs w:val="24"/>
              </w:rPr>
            </w:pPr>
            <w:r>
              <w:rPr>
                <w:rFonts w:ascii="Times New Roman" w:hAnsi="Times New Roman" w:cs="Times New Roman"/>
                <w:sz w:val="24"/>
                <w:szCs w:val="24"/>
              </w:rPr>
              <w:t>Izvršenje 2023</w:t>
            </w:r>
          </w:p>
        </w:tc>
      </w:tr>
      <w:tr w:rsidR="00B43A93" w:rsidRPr="001A5B94" w14:paraId="7B4ED4FD" w14:textId="77777777" w:rsidTr="00B43A93">
        <w:tc>
          <w:tcPr>
            <w:tcW w:w="155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AF13292" w14:textId="77777777" w:rsidR="00B43A93" w:rsidRPr="001A5B94" w:rsidRDefault="00B43A93" w:rsidP="00BC7C5C">
            <w:pPr>
              <w:rPr>
                <w:rFonts w:ascii="Times New Roman" w:hAnsi="Times New Roman" w:cs="Times New Roman"/>
                <w:sz w:val="24"/>
                <w:szCs w:val="24"/>
              </w:rPr>
            </w:pPr>
          </w:p>
        </w:tc>
        <w:tc>
          <w:tcPr>
            <w:tcW w:w="14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22DF80F" w14:textId="77777777" w:rsidR="00B43A93" w:rsidRPr="001A5B94" w:rsidRDefault="00B43A93" w:rsidP="00BC7C5C">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8923C4D" w14:textId="77777777" w:rsidR="00B43A93" w:rsidRPr="001A5B94" w:rsidRDefault="00B43A93" w:rsidP="00BC7C5C">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D2042B1" w14:textId="77777777" w:rsidR="00B43A93" w:rsidRPr="001A5B94" w:rsidRDefault="00B43A93" w:rsidP="00BC7C5C">
            <w:pPr>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9AB6FA4" w14:textId="77777777" w:rsidR="00B43A93" w:rsidRPr="001A5B94" w:rsidRDefault="00B43A93" w:rsidP="00BC7C5C">
            <w:pPr>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0E6E3A1" w14:textId="77777777" w:rsidR="00B43A93" w:rsidRPr="001A5B94" w:rsidRDefault="00B43A93" w:rsidP="00BC7C5C">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4B79DC2" w14:textId="77777777" w:rsidR="00B43A93" w:rsidRPr="001A5B94" w:rsidRDefault="00B43A93" w:rsidP="00BC7C5C">
            <w:pPr>
              <w:jc w:val="center"/>
              <w:rPr>
                <w:rFonts w:ascii="Times New Roman" w:hAnsi="Times New Roman" w:cs="Times New Roman"/>
                <w:sz w:val="24"/>
                <w:szCs w:val="24"/>
              </w:rPr>
            </w:pPr>
          </w:p>
        </w:tc>
      </w:tr>
      <w:tr w:rsidR="00B43A93" w:rsidRPr="001A5B94" w14:paraId="11C14627" w14:textId="77777777" w:rsidTr="00B43A93">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4DDAA2" w14:textId="77777777" w:rsidR="00B43A93" w:rsidRPr="001A5B94" w:rsidRDefault="00B43A93" w:rsidP="00BC7C5C">
            <w:pPr>
              <w:jc w:val="center"/>
              <w:rPr>
                <w:rFonts w:ascii="Times New Roman" w:hAnsi="Times New Roman" w:cs="Times New Roman"/>
                <w:sz w:val="24"/>
                <w:szCs w:val="24"/>
              </w:rPr>
            </w:pPr>
            <w:r w:rsidRPr="001A5B94">
              <w:rPr>
                <w:rFonts w:ascii="Times New Roman" w:hAnsi="Times New Roman" w:cs="Times New Roman"/>
                <w:sz w:val="24"/>
                <w:szCs w:val="24"/>
              </w:rPr>
              <w:t>Broj studenata koji su u prethodnoj akademskoj godini stekli minimalno 55 ECTS bodova</w:t>
            </w:r>
          </w:p>
        </w:tc>
        <w:tc>
          <w:tcPr>
            <w:tcW w:w="1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C941E8" w14:textId="77777777" w:rsidR="00B43A93" w:rsidRPr="001A5B94" w:rsidRDefault="00B43A93" w:rsidP="00BC7C5C">
            <w:pPr>
              <w:jc w:val="center"/>
              <w:rPr>
                <w:rFonts w:ascii="Times New Roman" w:hAnsi="Times New Roman" w:cs="Times New Roman"/>
                <w:sz w:val="24"/>
                <w:szCs w:val="24"/>
              </w:rPr>
            </w:pPr>
            <w:r w:rsidRPr="001A5B94">
              <w:rPr>
                <w:rFonts w:ascii="Times New Roman" w:hAnsi="Times New Roman" w:cs="Times New Roman"/>
                <w:sz w:val="24"/>
                <w:szCs w:val="24"/>
              </w:rPr>
              <w:t>Uspješnost studiranja</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F23EF1" w14:textId="77777777" w:rsidR="00B43A93" w:rsidRPr="001A5B94" w:rsidRDefault="00B43A93" w:rsidP="00BC7C5C">
            <w:pPr>
              <w:jc w:val="center"/>
              <w:rPr>
                <w:rFonts w:ascii="Times New Roman" w:hAnsi="Times New Roman" w:cs="Times New Roman"/>
                <w:sz w:val="24"/>
                <w:szCs w:val="24"/>
              </w:rPr>
            </w:pPr>
            <w:r w:rsidRPr="001A5B94">
              <w:rPr>
                <w:rFonts w:ascii="Times New Roman" w:hAnsi="Times New Roman" w:cs="Times New Roman"/>
                <w:sz w:val="24"/>
                <w:szCs w:val="24"/>
              </w:rPr>
              <w:t>Broj studenata</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657F56" w14:textId="77777777" w:rsidR="00B43A93" w:rsidRPr="001A5B94" w:rsidRDefault="00B43A93" w:rsidP="00BC7C5C">
            <w:pPr>
              <w:jc w:val="center"/>
              <w:rPr>
                <w:rFonts w:ascii="Times New Roman" w:hAnsi="Times New Roman" w:cs="Times New Roman"/>
                <w:sz w:val="24"/>
                <w:szCs w:val="24"/>
              </w:rPr>
            </w:pPr>
            <w:r>
              <w:rPr>
                <w:rFonts w:ascii="Times New Roman" w:hAnsi="Times New Roman" w:cs="Times New Roman"/>
                <w:sz w:val="24"/>
                <w:szCs w:val="24"/>
              </w:rPr>
              <w:t>208</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D2F3A3" w14:textId="77777777" w:rsidR="00B43A93" w:rsidRPr="001A5B94" w:rsidRDefault="00B43A93" w:rsidP="00BC7C5C">
            <w:pPr>
              <w:jc w:val="center"/>
              <w:rPr>
                <w:rFonts w:ascii="Times New Roman" w:hAnsi="Times New Roman" w:cs="Times New Roman"/>
                <w:i/>
                <w:sz w:val="24"/>
                <w:szCs w:val="24"/>
              </w:rPr>
            </w:pPr>
            <w:r w:rsidRPr="001A5B94">
              <w:rPr>
                <w:rFonts w:ascii="Times New Roman" w:hAnsi="Times New Roman" w:cs="Times New Roman"/>
                <w:i/>
                <w:sz w:val="24"/>
                <w:szCs w:val="24"/>
              </w:rPr>
              <w:t>ISVU baza podataka</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D9958C" w14:textId="77777777" w:rsidR="00B43A93" w:rsidRPr="001A5B94" w:rsidRDefault="00B43A93" w:rsidP="00BC7C5C">
            <w:pPr>
              <w:jc w:val="center"/>
              <w:rPr>
                <w:rFonts w:ascii="Times New Roman" w:hAnsi="Times New Roman" w:cs="Times New Roman"/>
                <w:sz w:val="24"/>
                <w:szCs w:val="24"/>
              </w:rPr>
            </w:pPr>
            <w:r>
              <w:rPr>
                <w:rFonts w:ascii="Times New Roman" w:hAnsi="Times New Roman" w:cs="Times New Roman"/>
                <w:sz w:val="24"/>
                <w:szCs w:val="24"/>
              </w:rPr>
              <w:t>210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4AF3D4" w14:textId="2768613F" w:rsidR="00B43A93" w:rsidRPr="001A5B94" w:rsidRDefault="009A4E33" w:rsidP="00BC7C5C">
            <w:pPr>
              <w:jc w:val="center"/>
              <w:rPr>
                <w:rFonts w:ascii="Times New Roman" w:hAnsi="Times New Roman" w:cs="Times New Roman"/>
                <w:sz w:val="24"/>
                <w:szCs w:val="24"/>
              </w:rPr>
            </w:pPr>
            <w:r>
              <w:rPr>
                <w:rFonts w:ascii="Times New Roman" w:hAnsi="Times New Roman" w:cs="Times New Roman"/>
                <w:sz w:val="24"/>
                <w:szCs w:val="24"/>
              </w:rPr>
              <w:t>217</w:t>
            </w:r>
          </w:p>
        </w:tc>
      </w:tr>
      <w:tr w:rsidR="00B43A93" w:rsidRPr="001A5B94" w14:paraId="29600DFC" w14:textId="77777777" w:rsidTr="00B43A93">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AD0B07" w14:textId="77777777" w:rsidR="00B43A93" w:rsidRPr="001A5B94" w:rsidRDefault="00B43A93" w:rsidP="00BC7C5C">
            <w:pPr>
              <w:jc w:val="center"/>
              <w:rPr>
                <w:rFonts w:ascii="Times New Roman" w:hAnsi="Times New Roman" w:cs="Times New Roman"/>
                <w:sz w:val="24"/>
                <w:szCs w:val="24"/>
              </w:rPr>
            </w:pPr>
            <w:r w:rsidRPr="001A5B94">
              <w:rPr>
                <w:rFonts w:ascii="Times New Roman" w:hAnsi="Times New Roman" w:cs="Times New Roman"/>
                <w:sz w:val="24"/>
                <w:szCs w:val="24"/>
              </w:rPr>
              <w:t xml:space="preserve"> Omjer broja završenih studenata u akademskoj godini i broja </w:t>
            </w:r>
            <w:r w:rsidRPr="001A5B94">
              <w:rPr>
                <w:rFonts w:ascii="Times New Roman" w:hAnsi="Times New Roman" w:cs="Times New Roman"/>
                <w:sz w:val="24"/>
                <w:szCs w:val="24"/>
              </w:rPr>
              <w:lastRenderedPageBreak/>
              <w:t>studenata upisanih u prvu godinu te akademske godine</w:t>
            </w:r>
          </w:p>
        </w:tc>
        <w:tc>
          <w:tcPr>
            <w:tcW w:w="1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8CEE1D" w14:textId="77777777" w:rsidR="00B43A93" w:rsidRPr="001A5B94" w:rsidRDefault="00B43A93" w:rsidP="00BC7C5C">
            <w:pPr>
              <w:jc w:val="center"/>
              <w:rPr>
                <w:rFonts w:ascii="Times New Roman" w:hAnsi="Times New Roman" w:cs="Times New Roman"/>
                <w:sz w:val="24"/>
                <w:szCs w:val="24"/>
              </w:rPr>
            </w:pPr>
            <w:r w:rsidRPr="001A5B94">
              <w:rPr>
                <w:rFonts w:ascii="Times New Roman" w:hAnsi="Times New Roman" w:cs="Times New Roman"/>
                <w:sz w:val="24"/>
                <w:szCs w:val="24"/>
              </w:rPr>
              <w:lastRenderedPageBreak/>
              <w:t>Završnost studija</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97932C" w14:textId="77777777" w:rsidR="00B43A93" w:rsidRPr="001A5B94" w:rsidRDefault="00B43A93" w:rsidP="00BC7C5C">
            <w:pPr>
              <w:jc w:val="center"/>
              <w:rPr>
                <w:rFonts w:ascii="Times New Roman" w:hAnsi="Times New Roman" w:cs="Times New Roman"/>
                <w:sz w:val="24"/>
                <w:szCs w:val="24"/>
              </w:rPr>
            </w:pPr>
            <w:r w:rsidRPr="001A5B94">
              <w:rPr>
                <w:rFonts w:ascii="Times New Roman" w:hAnsi="Times New Roman" w:cs="Times New Roman"/>
                <w:sz w:val="24"/>
                <w:szCs w:val="24"/>
              </w:rPr>
              <w:t>Omjer</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F5C125" w14:textId="77777777" w:rsidR="00B43A93" w:rsidRPr="001A5B94" w:rsidRDefault="00B43A93" w:rsidP="00BC7C5C">
            <w:pPr>
              <w:jc w:val="center"/>
              <w:rPr>
                <w:rFonts w:ascii="Times New Roman" w:hAnsi="Times New Roman" w:cs="Times New Roman"/>
                <w:sz w:val="24"/>
                <w:szCs w:val="24"/>
              </w:rPr>
            </w:pPr>
            <w:r w:rsidRPr="001A5B94">
              <w:rPr>
                <w:rFonts w:ascii="Times New Roman" w:hAnsi="Times New Roman" w:cs="Times New Roman"/>
                <w:sz w:val="24"/>
                <w:szCs w:val="24"/>
              </w:rPr>
              <w:t>0,</w:t>
            </w:r>
            <w:r>
              <w:rPr>
                <w:rFonts w:ascii="Times New Roman" w:hAnsi="Times New Roman" w:cs="Times New Roman"/>
                <w:sz w:val="24"/>
                <w:szCs w:val="24"/>
              </w:rPr>
              <w:t>73</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FF9130" w14:textId="77777777" w:rsidR="00B43A93" w:rsidRPr="001A5B94" w:rsidRDefault="00B43A93" w:rsidP="00BC7C5C">
            <w:pPr>
              <w:jc w:val="center"/>
              <w:rPr>
                <w:rFonts w:ascii="Times New Roman" w:hAnsi="Times New Roman" w:cs="Times New Roman"/>
                <w:sz w:val="24"/>
                <w:szCs w:val="24"/>
              </w:rPr>
            </w:pPr>
            <w:r w:rsidRPr="001A5B94">
              <w:rPr>
                <w:rFonts w:ascii="Times New Roman" w:hAnsi="Times New Roman" w:cs="Times New Roman"/>
                <w:sz w:val="24"/>
                <w:szCs w:val="24"/>
              </w:rPr>
              <w:t>ISVU baza podataka</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71DC17" w14:textId="77777777" w:rsidR="00B43A93" w:rsidRPr="001A5B94" w:rsidRDefault="00B43A93" w:rsidP="00BC7C5C">
            <w:pPr>
              <w:rPr>
                <w:rFonts w:ascii="Times New Roman" w:hAnsi="Times New Roman" w:cs="Times New Roman"/>
                <w:sz w:val="24"/>
                <w:szCs w:val="24"/>
              </w:rPr>
            </w:pPr>
            <w:r w:rsidRPr="001A5B94">
              <w:rPr>
                <w:rFonts w:ascii="Times New Roman" w:hAnsi="Times New Roman" w:cs="Times New Roman"/>
                <w:sz w:val="24"/>
                <w:szCs w:val="24"/>
              </w:rPr>
              <w:t>0,</w:t>
            </w:r>
            <w:r>
              <w:rPr>
                <w:rFonts w:ascii="Times New Roman" w:hAnsi="Times New Roman" w:cs="Times New Roman"/>
                <w:sz w:val="24"/>
                <w:szCs w:val="24"/>
              </w:rPr>
              <w:t>80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154FA5" w14:textId="3078877F" w:rsidR="00B43A93" w:rsidRPr="001A5B94" w:rsidRDefault="00CD6953" w:rsidP="00BC7C5C">
            <w:pPr>
              <w:rPr>
                <w:rFonts w:ascii="Times New Roman" w:hAnsi="Times New Roman" w:cs="Times New Roman"/>
                <w:sz w:val="24"/>
                <w:szCs w:val="24"/>
              </w:rPr>
            </w:pPr>
            <w:r>
              <w:rPr>
                <w:rFonts w:ascii="Times New Roman" w:hAnsi="Times New Roman" w:cs="Times New Roman"/>
                <w:sz w:val="24"/>
                <w:szCs w:val="24"/>
              </w:rPr>
              <w:t>1,20</w:t>
            </w:r>
          </w:p>
        </w:tc>
      </w:tr>
      <w:tr w:rsidR="00B43A93" w:rsidRPr="001A5B94" w14:paraId="58BB015B" w14:textId="77777777" w:rsidTr="00B43A93">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0553E9" w14:textId="2A172BD7" w:rsidR="00B43A93" w:rsidRPr="001A5B94" w:rsidRDefault="00B43A93" w:rsidP="00BC7C5C">
            <w:pPr>
              <w:jc w:val="center"/>
              <w:rPr>
                <w:rFonts w:ascii="Times New Roman" w:hAnsi="Times New Roman" w:cs="Times New Roman"/>
                <w:sz w:val="24"/>
                <w:szCs w:val="24"/>
              </w:rPr>
            </w:pPr>
            <w:r w:rsidRPr="001A5B94">
              <w:rPr>
                <w:rFonts w:ascii="Times New Roman" w:hAnsi="Times New Roman" w:cs="Times New Roman"/>
                <w:sz w:val="24"/>
                <w:szCs w:val="24"/>
              </w:rPr>
              <w:t xml:space="preserve">Broj studenata koji </w:t>
            </w:r>
            <w:r>
              <w:rPr>
                <w:rFonts w:ascii="Times New Roman" w:hAnsi="Times New Roman" w:cs="Times New Roman"/>
                <w:sz w:val="24"/>
                <w:szCs w:val="24"/>
              </w:rPr>
              <w:t>završili studiju akademskoj godini 202</w:t>
            </w:r>
            <w:r w:rsidR="00CD6953">
              <w:rPr>
                <w:rFonts w:ascii="Times New Roman" w:hAnsi="Times New Roman" w:cs="Times New Roman"/>
                <w:sz w:val="24"/>
                <w:szCs w:val="24"/>
              </w:rPr>
              <w:t>2</w:t>
            </w:r>
            <w:r>
              <w:rPr>
                <w:rFonts w:ascii="Times New Roman" w:hAnsi="Times New Roman" w:cs="Times New Roman"/>
                <w:sz w:val="24"/>
                <w:szCs w:val="24"/>
              </w:rPr>
              <w:t>/202</w:t>
            </w:r>
            <w:r w:rsidR="00CD6953">
              <w:rPr>
                <w:rFonts w:ascii="Times New Roman" w:hAnsi="Times New Roman" w:cs="Times New Roman"/>
                <w:sz w:val="24"/>
                <w:szCs w:val="24"/>
              </w:rPr>
              <w:t>3</w:t>
            </w:r>
          </w:p>
        </w:tc>
        <w:tc>
          <w:tcPr>
            <w:tcW w:w="1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7109E8" w14:textId="77777777" w:rsidR="00B43A93" w:rsidRPr="001A5B94" w:rsidRDefault="00B43A93" w:rsidP="00BC7C5C">
            <w:pPr>
              <w:jc w:val="center"/>
              <w:rPr>
                <w:rFonts w:ascii="Times New Roman" w:hAnsi="Times New Roman" w:cs="Times New Roman"/>
                <w:sz w:val="24"/>
                <w:szCs w:val="24"/>
              </w:rPr>
            </w:pPr>
            <w:r w:rsidRPr="001A5B94">
              <w:rPr>
                <w:rFonts w:ascii="Times New Roman" w:hAnsi="Times New Roman" w:cs="Times New Roman"/>
                <w:sz w:val="24"/>
                <w:szCs w:val="24"/>
              </w:rPr>
              <w:t>Završnost studija</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95D136" w14:textId="77777777" w:rsidR="00B43A93" w:rsidRPr="001A5B94" w:rsidRDefault="00B43A93" w:rsidP="00BC7C5C">
            <w:pPr>
              <w:jc w:val="center"/>
              <w:rPr>
                <w:rFonts w:ascii="Times New Roman" w:hAnsi="Times New Roman" w:cs="Times New Roman"/>
                <w:sz w:val="24"/>
                <w:szCs w:val="24"/>
              </w:rPr>
            </w:pPr>
            <w:r w:rsidRPr="001A5B94">
              <w:rPr>
                <w:rFonts w:ascii="Times New Roman" w:hAnsi="Times New Roman" w:cs="Times New Roman"/>
                <w:sz w:val="24"/>
                <w:szCs w:val="24"/>
              </w:rPr>
              <w:t>Broj studenata</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87ECD7" w14:textId="77777777" w:rsidR="00B43A93" w:rsidRPr="001A5B94" w:rsidRDefault="00B43A93" w:rsidP="00BC7C5C">
            <w:pPr>
              <w:jc w:val="center"/>
              <w:rPr>
                <w:rFonts w:ascii="Times New Roman" w:hAnsi="Times New Roman" w:cs="Times New Roman"/>
                <w:sz w:val="24"/>
                <w:szCs w:val="24"/>
              </w:rPr>
            </w:pPr>
            <w:r>
              <w:rPr>
                <w:rFonts w:ascii="Times New Roman" w:hAnsi="Times New Roman" w:cs="Times New Roman"/>
                <w:sz w:val="24"/>
                <w:szCs w:val="24"/>
              </w:rPr>
              <w:t>64</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95E759" w14:textId="77777777" w:rsidR="00B43A93" w:rsidRPr="001A5B94" w:rsidRDefault="00B43A93" w:rsidP="00BC7C5C">
            <w:pPr>
              <w:jc w:val="center"/>
              <w:rPr>
                <w:rFonts w:ascii="Times New Roman" w:hAnsi="Times New Roman" w:cs="Times New Roman"/>
                <w:sz w:val="24"/>
                <w:szCs w:val="24"/>
              </w:rPr>
            </w:pPr>
            <w:r w:rsidRPr="001A5B94">
              <w:rPr>
                <w:rFonts w:ascii="Times New Roman" w:hAnsi="Times New Roman" w:cs="Times New Roman"/>
                <w:sz w:val="24"/>
                <w:szCs w:val="24"/>
              </w:rPr>
              <w:t>ISVU baza podataka</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D902BE" w14:textId="77777777" w:rsidR="00B43A93" w:rsidRPr="001A5B94" w:rsidRDefault="00B43A93" w:rsidP="00BC7C5C">
            <w:pPr>
              <w:rPr>
                <w:rFonts w:ascii="Times New Roman" w:hAnsi="Times New Roman" w:cs="Times New Roman"/>
                <w:sz w:val="24"/>
                <w:szCs w:val="24"/>
              </w:rPr>
            </w:pPr>
            <w:r>
              <w:rPr>
                <w:rFonts w:ascii="Times New Roman" w:hAnsi="Times New Roman" w:cs="Times New Roman"/>
                <w:sz w:val="24"/>
                <w:szCs w:val="24"/>
              </w:rPr>
              <w:t>70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4B22D1" w14:textId="466E8AF6" w:rsidR="00B43A93" w:rsidRPr="001A5B94" w:rsidRDefault="00CD6953" w:rsidP="00BC7C5C">
            <w:pPr>
              <w:rPr>
                <w:rFonts w:ascii="Times New Roman" w:hAnsi="Times New Roman" w:cs="Times New Roman"/>
                <w:sz w:val="24"/>
                <w:szCs w:val="24"/>
              </w:rPr>
            </w:pPr>
            <w:r>
              <w:rPr>
                <w:rFonts w:ascii="Times New Roman" w:hAnsi="Times New Roman" w:cs="Times New Roman"/>
                <w:sz w:val="24"/>
                <w:szCs w:val="24"/>
              </w:rPr>
              <w:t>118</w:t>
            </w:r>
          </w:p>
        </w:tc>
      </w:tr>
    </w:tbl>
    <w:p w14:paraId="192FEF54" w14:textId="18CEED2E" w:rsidR="004908C8" w:rsidRDefault="004908C8" w:rsidP="004908C8">
      <w:pPr>
        <w:jc w:val="both"/>
        <w:rPr>
          <w:rFonts w:ascii="Times New Roman" w:hAnsi="Times New Roman" w:cs="Times New Roman"/>
          <w:sz w:val="24"/>
          <w:szCs w:val="24"/>
        </w:rPr>
      </w:pPr>
    </w:p>
    <w:p w14:paraId="305E7F04" w14:textId="404F009F" w:rsidR="00CD6953" w:rsidRDefault="000C5B19" w:rsidP="004908C8">
      <w:pPr>
        <w:jc w:val="both"/>
        <w:rPr>
          <w:rFonts w:ascii="Times New Roman" w:hAnsi="Times New Roman" w:cs="Times New Roman"/>
          <w:sz w:val="24"/>
          <w:szCs w:val="24"/>
        </w:rPr>
      </w:pPr>
      <w:r>
        <w:rPr>
          <w:rFonts w:ascii="Times New Roman" w:hAnsi="Times New Roman" w:cs="Times New Roman"/>
          <w:sz w:val="24"/>
          <w:szCs w:val="24"/>
        </w:rPr>
        <w:t>U 2023. godini izvršeno</w:t>
      </w:r>
      <w:r w:rsidR="00B43A93">
        <w:rPr>
          <w:rFonts w:ascii="Times New Roman" w:hAnsi="Times New Roman" w:cs="Times New Roman"/>
          <w:sz w:val="24"/>
          <w:szCs w:val="24"/>
        </w:rPr>
        <w:t xml:space="preserve"> je </w:t>
      </w:r>
      <w:r w:rsidR="00B43A93" w:rsidRPr="00B43A93">
        <w:rPr>
          <w:rFonts w:ascii="Times New Roman" w:hAnsi="Times New Roman" w:cs="Times New Roman"/>
          <w:sz w:val="24"/>
          <w:szCs w:val="24"/>
        </w:rPr>
        <w:t>674.087,79</w:t>
      </w:r>
      <w:r w:rsidR="00CD6953">
        <w:rPr>
          <w:rFonts w:ascii="Times New Roman" w:hAnsi="Times New Roman" w:cs="Times New Roman"/>
          <w:sz w:val="24"/>
          <w:szCs w:val="24"/>
        </w:rPr>
        <w:t xml:space="preserve"> eura iz aktivnosti</w:t>
      </w:r>
      <w:r>
        <w:rPr>
          <w:rFonts w:ascii="Times New Roman" w:hAnsi="Times New Roman" w:cs="Times New Roman"/>
          <w:sz w:val="24"/>
          <w:szCs w:val="24"/>
        </w:rPr>
        <w:t xml:space="preserve"> </w:t>
      </w:r>
      <w:r w:rsidRPr="000C5B19">
        <w:rPr>
          <w:rFonts w:ascii="Times New Roman" w:hAnsi="Times New Roman" w:cs="Times New Roman"/>
          <w:sz w:val="24"/>
          <w:szCs w:val="24"/>
        </w:rPr>
        <w:t>A622122 Programsko financiranje javnih visokih učilišta</w:t>
      </w:r>
      <w:r>
        <w:rPr>
          <w:rFonts w:ascii="Times New Roman" w:hAnsi="Times New Roman" w:cs="Times New Roman"/>
          <w:sz w:val="24"/>
          <w:szCs w:val="24"/>
        </w:rPr>
        <w:t xml:space="preserve"> </w:t>
      </w:r>
      <w:r w:rsidR="00CD6953">
        <w:rPr>
          <w:rFonts w:ascii="Times New Roman" w:hAnsi="Times New Roman" w:cs="Times New Roman"/>
          <w:sz w:val="24"/>
          <w:szCs w:val="24"/>
        </w:rPr>
        <w:t xml:space="preserve">, a planirano je 712.767 eura, što predstavlja 95,53% planiranog iznosa. </w:t>
      </w:r>
    </w:p>
    <w:p w14:paraId="3389BD31" w14:textId="77777777" w:rsidR="004908C8" w:rsidRPr="003B2310" w:rsidRDefault="004908C8" w:rsidP="004908C8">
      <w:pPr>
        <w:pBdr>
          <w:top w:val="dotted" w:sz="4" w:space="1" w:color="808080" w:themeColor="background1" w:themeShade="80"/>
          <w:bottom w:val="dotted" w:sz="4" w:space="1" w:color="808080" w:themeColor="background1" w:themeShade="80"/>
        </w:pBdr>
        <w:shd w:val="clear" w:color="auto" w:fill="D0CECE" w:themeFill="background2" w:themeFillShade="E6"/>
        <w:jc w:val="both"/>
        <w:rPr>
          <w:b/>
          <w:sz w:val="28"/>
        </w:rPr>
      </w:pPr>
      <w:r w:rsidRPr="00DB73B1">
        <w:rPr>
          <w:b/>
          <w:sz w:val="28"/>
        </w:rPr>
        <w:t>A621038 Programi vježbaonica javnih učilišta</w:t>
      </w:r>
    </w:p>
    <w:p w14:paraId="462BC715" w14:textId="77777777" w:rsidR="004908C8" w:rsidRPr="001A5B94" w:rsidRDefault="004908C8" w:rsidP="004908C8">
      <w:pPr>
        <w:spacing w:after="0"/>
        <w:jc w:val="both"/>
        <w:rPr>
          <w:rFonts w:ascii="Times New Roman" w:hAnsi="Times New Roman" w:cs="Times New Roman"/>
          <w:i/>
          <w:sz w:val="24"/>
          <w:szCs w:val="24"/>
        </w:rPr>
      </w:pPr>
      <w:r w:rsidRPr="001A5B94">
        <w:rPr>
          <w:rFonts w:ascii="Times New Roman" w:hAnsi="Times New Roman" w:cs="Times New Roman"/>
          <w:i/>
          <w:sz w:val="24"/>
          <w:szCs w:val="24"/>
        </w:rPr>
        <w:t>Zakonske i druge pravne osnove</w:t>
      </w:r>
    </w:p>
    <w:p w14:paraId="18815902" w14:textId="77777777" w:rsidR="004908C8" w:rsidRPr="001A5B94" w:rsidRDefault="004908C8" w:rsidP="004908C8">
      <w:pPr>
        <w:pStyle w:val="Odlomakpopisa"/>
        <w:numPr>
          <w:ilvl w:val="0"/>
          <w:numId w:val="4"/>
        </w:numPr>
        <w:spacing w:after="0"/>
        <w:jc w:val="both"/>
        <w:rPr>
          <w:rFonts w:ascii="Times New Roman" w:hAnsi="Times New Roman" w:cs="Times New Roman"/>
          <w:i/>
          <w:sz w:val="24"/>
          <w:szCs w:val="24"/>
        </w:rPr>
      </w:pPr>
      <w:r w:rsidRPr="001A5B94">
        <w:rPr>
          <w:rFonts w:ascii="Times New Roman" w:hAnsi="Times New Roman" w:cs="Times New Roman"/>
          <w:i/>
          <w:sz w:val="24"/>
          <w:szCs w:val="24"/>
        </w:rPr>
        <w:t>Zakon o znanstvenoj djelatnosti i visokom obrazovanju</w:t>
      </w:r>
    </w:p>
    <w:p w14:paraId="3540562D" w14:textId="77777777" w:rsidR="004908C8" w:rsidRPr="001A5B94" w:rsidRDefault="004908C8" w:rsidP="004908C8">
      <w:pPr>
        <w:pStyle w:val="Odlomakpopisa"/>
        <w:numPr>
          <w:ilvl w:val="0"/>
          <w:numId w:val="4"/>
        </w:numPr>
        <w:jc w:val="both"/>
        <w:rPr>
          <w:rFonts w:ascii="Times New Roman" w:hAnsi="Times New Roman" w:cs="Times New Roman"/>
          <w:i/>
          <w:sz w:val="24"/>
          <w:szCs w:val="24"/>
        </w:rPr>
      </w:pPr>
      <w:r w:rsidRPr="001A5B94">
        <w:rPr>
          <w:rFonts w:ascii="Times New Roman" w:hAnsi="Times New Roman" w:cs="Times New Roman"/>
          <w:i/>
          <w:sz w:val="24"/>
          <w:szCs w:val="24"/>
        </w:rPr>
        <w:t xml:space="preserve">Odluka Vlade RH o programskom financiranju javnih i visokih učilišta u Republici Hrvatskoj </w:t>
      </w:r>
    </w:p>
    <w:p w14:paraId="0036DBE3" w14:textId="77777777" w:rsidR="004908C8" w:rsidRPr="001A5B94" w:rsidRDefault="004908C8" w:rsidP="004908C8">
      <w:pPr>
        <w:pStyle w:val="Odlomakpopisa"/>
        <w:numPr>
          <w:ilvl w:val="0"/>
          <w:numId w:val="4"/>
        </w:numPr>
        <w:rPr>
          <w:rFonts w:ascii="Times New Roman" w:hAnsi="Times New Roman" w:cs="Times New Roman"/>
          <w:i/>
          <w:sz w:val="24"/>
          <w:szCs w:val="24"/>
          <w:lang w:val="en-US"/>
        </w:rPr>
      </w:pPr>
      <w:proofErr w:type="spellStart"/>
      <w:r w:rsidRPr="006F0608">
        <w:rPr>
          <w:rFonts w:ascii="Times New Roman" w:hAnsi="Times New Roman" w:cs="Times New Roman"/>
          <w:i/>
          <w:sz w:val="24"/>
          <w:szCs w:val="24"/>
          <w:lang w:val="en-US"/>
        </w:rPr>
        <w:t>Odluka</w:t>
      </w:r>
      <w:proofErr w:type="spellEnd"/>
      <w:r w:rsidRPr="006F0608">
        <w:rPr>
          <w:rFonts w:ascii="Times New Roman" w:hAnsi="Times New Roman" w:cs="Times New Roman"/>
          <w:i/>
          <w:sz w:val="24"/>
          <w:szCs w:val="24"/>
          <w:lang w:val="en-US"/>
        </w:rPr>
        <w:t xml:space="preserve"> o </w:t>
      </w:r>
      <w:proofErr w:type="spellStart"/>
      <w:r w:rsidRPr="006F0608">
        <w:rPr>
          <w:rFonts w:ascii="Times New Roman" w:hAnsi="Times New Roman" w:cs="Times New Roman"/>
          <w:i/>
          <w:sz w:val="24"/>
          <w:szCs w:val="24"/>
          <w:lang w:val="en-US"/>
        </w:rPr>
        <w:t>programskom</w:t>
      </w:r>
      <w:proofErr w:type="spellEnd"/>
      <w:r w:rsidRPr="006F0608">
        <w:rPr>
          <w:rFonts w:ascii="Times New Roman" w:hAnsi="Times New Roman" w:cs="Times New Roman"/>
          <w:i/>
          <w:sz w:val="24"/>
          <w:szCs w:val="24"/>
          <w:lang w:val="en-US"/>
        </w:rPr>
        <w:t xml:space="preserve"> </w:t>
      </w:r>
      <w:proofErr w:type="spellStart"/>
      <w:r w:rsidRPr="006F0608">
        <w:rPr>
          <w:rFonts w:ascii="Times New Roman" w:hAnsi="Times New Roman" w:cs="Times New Roman"/>
          <w:i/>
          <w:sz w:val="24"/>
          <w:szCs w:val="24"/>
          <w:lang w:val="en-US"/>
        </w:rPr>
        <w:t>financiranju</w:t>
      </w:r>
      <w:proofErr w:type="spellEnd"/>
      <w:r w:rsidRPr="006F0608">
        <w:rPr>
          <w:rFonts w:ascii="Times New Roman" w:hAnsi="Times New Roman" w:cs="Times New Roman"/>
          <w:i/>
          <w:sz w:val="24"/>
          <w:szCs w:val="24"/>
          <w:lang w:val="en-US"/>
        </w:rPr>
        <w:t xml:space="preserve"> </w:t>
      </w:r>
      <w:proofErr w:type="spellStart"/>
      <w:r w:rsidRPr="006F0608">
        <w:rPr>
          <w:rFonts w:ascii="Times New Roman" w:hAnsi="Times New Roman" w:cs="Times New Roman"/>
          <w:i/>
          <w:sz w:val="24"/>
          <w:szCs w:val="24"/>
          <w:lang w:val="en-US"/>
        </w:rPr>
        <w:t>javnih</w:t>
      </w:r>
      <w:proofErr w:type="spellEnd"/>
      <w:r w:rsidRPr="006F0608">
        <w:rPr>
          <w:rFonts w:ascii="Times New Roman" w:hAnsi="Times New Roman" w:cs="Times New Roman"/>
          <w:i/>
          <w:sz w:val="24"/>
          <w:szCs w:val="24"/>
          <w:lang w:val="en-US"/>
        </w:rPr>
        <w:t xml:space="preserve"> </w:t>
      </w:r>
      <w:proofErr w:type="spellStart"/>
      <w:r w:rsidRPr="006F0608">
        <w:rPr>
          <w:rFonts w:ascii="Times New Roman" w:hAnsi="Times New Roman" w:cs="Times New Roman"/>
          <w:i/>
          <w:sz w:val="24"/>
          <w:szCs w:val="24"/>
          <w:lang w:val="en-US"/>
        </w:rPr>
        <w:t>visokih</w:t>
      </w:r>
      <w:proofErr w:type="spellEnd"/>
      <w:r w:rsidRPr="006F0608">
        <w:rPr>
          <w:rFonts w:ascii="Times New Roman" w:hAnsi="Times New Roman" w:cs="Times New Roman"/>
          <w:i/>
          <w:sz w:val="24"/>
          <w:szCs w:val="24"/>
          <w:lang w:val="en-US"/>
        </w:rPr>
        <w:t xml:space="preserve"> </w:t>
      </w:r>
      <w:proofErr w:type="spellStart"/>
      <w:r w:rsidRPr="006F0608">
        <w:rPr>
          <w:rFonts w:ascii="Times New Roman" w:hAnsi="Times New Roman" w:cs="Times New Roman"/>
          <w:i/>
          <w:sz w:val="24"/>
          <w:szCs w:val="24"/>
          <w:lang w:val="en-US"/>
        </w:rPr>
        <w:t>učilišta</w:t>
      </w:r>
      <w:proofErr w:type="spellEnd"/>
      <w:r w:rsidRPr="006F0608">
        <w:rPr>
          <w:rFonts w:ascii="Times New Roman" w:hAnsi="Times New Roman" w:cs="Times New Roman"/>
          <w:i/>
          <w:sz w:val="24"/>
          <w:szCs w:val="24"/>
          <w:lang w:val="en-US"/>
        </w:rPr>
        <w:t xml:space="preserve"> u </w:t>
      </w:r>
      <w:proofErr w:type="spellStart"/>
      <w:r w:rsidRPr="006F0608">
        <w:rPr>
          <w:rFonts w:ascii="Times New Roman" w:hAnsi="Times New Roman" w:cs="Times New Roman"/>
          <w:i/>
          <w:sz w:val="24"/>
          <w:szCs w:val="24"/>
          <w:lang w:val="en-US"/>
        </w:rPr>
        <w:t>Republici</w:t>
      </w:r>
      <w:proofErr w:type="spellEnd"/>
      <w:r w:rsidRPr="006F0608">
        <w:rPr>
          <w:rFonts w:ascii="Times New Roman" w:hAnsi="Times New Roman" w:cs="Times New Roman"/>
          <w:i/>
          <w:sz w:val="24"/>
          <w:szCs w:val="24"/>
          <w:lang w:val="en-US"/>
        </w:rPr>
        <w:t xml:space="preserve"> </w:t>
      </w:r>
      <w:proofErr w:type="spellStart"/>
      <w:r w:rsidRPr="006F0608">
        <w:rPr>
          <w:rFonts w:ascii="Times New Roman" w:hAnsi="Times New Roman" w:cs="Times New Roman"/>
          <w:i/>
          <w:sz w:val="24"/>
          <w:szCs w:val="24"/>
          <w:lang w:val="en-US"/>
        </w:rPr>
        <w:t>Hrvatskoj</w:t>
      </w:r>
      <w:proofErr w:type="spellEnd"/>
      <w:r w:rsidRPr="006F0608">
        <w:rPr>
          <w:rFonts w:ascii="Times New Roman" w:hAnsi="Times New Roman" w:cs="Times New Roman"/>
          <w:i/>
          <w:sz w:val="24"/>
          <w:szCs w:val="24"/>
          <w:lang w:val="en-US"/>
        </w:rPr>
        <w:t xml:space="preserve"> u </w:t>
      </w:r>
      <w:proofErr w:type="spellStart"/>
      <w:r w:rsidRPr="006F0608">
        <w:rPr>
          <w:rFonts w:ascii="Times New Roman" w:hAnsi="Times New Roman" w:cs="Times New Roman"/>
          <w:i/>
          <w:sz w:val="24"/>
          <w:szCs w:val="24"/>
          <w:lang w:val="en-US"/>
        </w:rPr>
        <w:t>akademskim</w:t>
      </w:r>
      <w:proofErr w:type="spellEnd"/>
      <w:r w:rsidRPr="006F0608">
        <w:rPr>
          <w:rFonts w:ascii="Times New Roman" w:hAnsi="Times New Roman" w:cs="Times New Roman"/>
          <w:i/>
          <w:sz w:val="24"/>
          <w:szCs w:val="24"/>
          <w:lang w:val="en-US"/>
        </w:rPr>
        <w:t xml:space="preserve"> </w:t>
      </w:r>
      <w:proofErr w:type="spellStart"/>
      <w:r w:rsidRPr="006F0608">
        <w:rPr>
          <w:rFonts w:ascii="Times New Roman" w:hAnsi="Times New Roman" w:cs="Times New Roman"/>
          <w:i/>
          <w:sz w:val="24"/>
          <w:szCs w:val="24"/>
          <w:lang w:val="en-US"/>
        </w:rPr>
        <w:t>godinama</w:t>
      </w:r>
      <w:proofErr w:type="spellEnd"/>
      <w:r w:rsidRPr="006F0608">
        <w:rPr>
          <w:rFonts w:ascii="Times New Roman" w:hAnsi="Times New Roman" w:cs="Times New Roman"/>
          <w:i/>
          <w:sz w:val="24"/>
          <w:szCs w:val="24"/>
          <w:lang w:val="en-US"/>
        </w:rPr>
        <w:t xml:space="preserve"> </w:t>
      </w:r>
    </w:p>
    <w:p w14:paraId="539E3748" w14:textId="77777777" w:rsidR="004908C8" w:rsidRDefault="004908C8" w:rsidP="004908C8">
      <w:pPr>
        <w:pStyle w:val="Odlomakpopisa"/>
        <w:numPr>
          <w:ilvl w:val="0"/>
          <w:numId w:val="4"/>
        </w:numPr>
        <w:spacing w:after="0"/>
        <w:jc w:val="both"/>
        <w:rPr>
          <w:rFonts w:ascii="Times New Roman" w:hAnsi="Times New Roman" w:cs="Times New Roman"/>
          <w:i/>
          <w:sz w:val="24"/>
          <w:szCs w:val="24"/>
        </w:rPr>
      </w:pPr>
      <w:r w:rsidRPr="001A5B94">
        <w:rPr>
          <w:rFonts w:ascii="Times New Roman" w:hAnsi="Times New Roman" w:cs="Times New Roman"/>
          <w:i/>
          <w:sz w:val="24"/>
          <w:szCs w:val="24"/>
        </w:rPr>
        <w:t xml:space="preserve"> Kolektivni ugovor za znanost i visoko obrazovanje</w:t>
      </w:r>
    </w:p>
    <w:p w14:paraId="77BB9840" w14:textId="77777777" w:rsidR="004908C8" w:rsidRPr="001A5B94" w:rsidRDefault="004908C8" w:rsidP="004908C8">
      <w:pPr>
        <w:jc w:val="both"/>
        <w:rPr>
          <w:rFonts w:ascii="Times New Roman" w:hAnsi="Times New Roman" w:cs="Times New Roman"/>
          <w:sz w:val="24"/>
          <w:szCs w:val="24"/>
        </w:rPr>
      </w:pPr>
    </w:p>
    <w:bookmarkEnd w:id="2"/>
    <w:tbl>
      <w:tblPr>
        <w:tblStyle w:val="Reetkatablice"/>
        <w:tblW w:w="0" w:type="auto"/>
        <w:tblLook w:val="04A0" w:firstRow="1" w:lastRow="0" w:firstColumn="1" w:lastColumn="0" w:noHBand="0" w:noVBand="1"/>
      </w:tblPr>
      <w:tblGrid>
        <w:gridCol w:w="1506"/>
        <w:gridCol w:w="831"/>
        <w:gridCol w:w="1031"/>
        <w:gridCol w:w="1140"/>
        <w:gridCol w:w="1140"/>
        <w:gridCol w:w="1293"/>
      </w:tblGrid>
      <w:tr w:rsidR="00CD6953" w:rsidRPr="001A5B94" w14:paraId="0BD295BE" w14:textId="77777777" w:rsidTr="00E02BC2">
        <w:tc>
          <w:tcPr>
            <w:tcW w:w="1506" w:type="dxa"/>
            <w:shd w:val="clear" w:color="auto" w:fill="D0CECE" w:themeFill="background2" w:themeFillShade="E6"/>
          </w:tcPr>
          <w:p w14:paraId="72CCC855" w14:textId="77777777" w:rsidR="00CD6953" w:rsidRPr="001A5B94" w:rsidRDefault="00CD6953" w:rsidP="00BC7C5C">
            <w:pPr>
              <w:jc w:val="both"/>
              <w:rPr>
                <w:rFonts w:ascii="Times New Roman" w:hAnsi="Times New Roman" w:cs="Times New Roman"/>
                <w:sz w:val="24"/>
                <w:szCs w:val="24"/>
              </w:rPr>
            </w:pPr>
          </w:p>
          <w:p w14:paraId="352E5319" w14:textId="77777777" w:rsidR="00CD6953" w:rsidRPr="001A5B94" w:rsidRDefault="00CD6953" w:rsidP="00BC7C5C">
            <w:pPr>
              <w:jc w:val="both"/>
              <w:rPr>
                <w:rFonts w:ascii="Times New Roman" w:hAnsi="Times New Roman" w:cs="Times New Roman"/>
                <w:sz w:val="24"/>
                <w:szCs w:val="24"/>
              </w:rPr>
            </w:pPr>
          </w:p>
        </w:tc>
        <w:tc>
          <w:tcPr>
            <w:tcW w:w="831" w:type="dxa"/>
            <w:shd w:val="clear" w:color="auto" w:fill="D0CECE" w:themeFill="background2" w:themeFillShade="E6"/>
          </w:tcPr>
          <w:p w14:paraId="4D36C76A" w14:textId="77777777" w:rsidR="00CD6953" w:rsidRPr="001A5B94" w:rsidRDefault="00CD6953" w:rsidP="00BC7C5C">
            <w:pPr>
              <w:jc w:val="center"/>
              <w:rPr>
                <w:rFonts w:ascii="Times New Roman" w:hAnsi="Times New Roman" w:cs="Times New Roman"/>
                <w:sz w:val="24"/>
                <w:szCs w:val="24"/>
              </w:rPr>
            </w:pPr>
            <w:r>
              <w:rPr>
                <w:rFonts w:ascii="Times New Roman" w:hAnsi="Times New Roman" w:cs="Times New Roman"/>
                <w:sz w:val="24"/>
                <w:szCs w:val="24"/>
              </w:rPr>
              <w:t>Plan 2021.</w:t>
            </w:r>
          </w:p>
        </w:tc>
        <w:tc>
          <w:tcPr>
            <w:tcW w:w="1031" w:type="dxa"/>
            <w:shd w:val="clear" w:color="auto" w:fill="D0CECE" w:themeFill="background2" w:themeFillShade="E6"/>
            <w:vAlign w:val="center"/>
          </w:tcPr>
          <w:p w14:paraId="498D0579" w14:textId="77777777" w:rsidR="00CD6953" w:rsidRPr="001A5B94" w:rsidRDefault="00CD6953" w:rsidP="00BC7C5C">
            <w:pPr>
              <w:jc w:val="center"/>
              <w:rPr>
                <w:rFonts w:ascii="Times New Roman" w:hAnsi="Times New Roman" w:cs="Times New Roman"/>
                <w:sz w:val="24"/>
                <w:szCs w:val="24"/>
              </w:rPr>
            </w:pPr>
            <w:r w:rsidRPr="001A5B94">
              <w:rPr>
                <w:rFonts w:ascii="Times New Roman" w:hAnsi="Times New Roman" w:cs="Times New Roman"/>
                <w:sz w:val="24"/>
                <w:szCs w:val="24"/>
              </w:rPr>
              <w:t>Plan 2022.</w:t>
            </w:r>
          </w:p>
        </w:tc>
        <w:tc>
          <w:tcPr>
            <w:tcW w:w="1140" w:type="dxa"/>
            <w:shd w:val="clear" w:color="auto" w:fill="D0CECE" w:themeFill="background2" w:themeFillShade="E6"/>
            <w:vAlign w:val="center"/>
          </w:tcPr>
          <w:p w14:paraId="4217D63D" w14:textId="77777777" w:rsidR="00CD6953" w:rsidRPr="001A5B94" w:rsidRDefault="00CD6953" w:rsidP="00BC7C5C">
            <w:pPr>
              <w:jc w:val="center"/>
              <w:rPr>
                <w:rFonts w:ascii="Times New Roman" w:hAnsi="Times New Roman" w:cs="Times New Roman"/>
                <w:sz w:val="24"/>
                <w:szCs w:val="24"/>
              </w:rPr>
            </w:pPr>
            <w:r w:rsidRPr="001A5B94">
              <w:rPr>
                <w:rFonts w:ascii="Times New Roman" w:hAnsi="Times New Roman" w:cs="Times New Roman"/>
                <w:sz w:val="24"/>
                <w:szCs w:val="24"/>
              </w:rPr>
              <w:t>Plan 2023.</w:t>
            </w:r>
          </w:p>
        </w:tc>
        <w:tc>
          <w:tcPr>
            <w:tcW w:w="1140" w:type="dxa"/>
            <w:shd w:val="clear" w:color="auto" w:fill="D0CECE" w:themeFill="background2" w:themeFillShade="E6"/>
            <w:vAlign w:val="center"/>
          </w:tcPr>
          <w:p w14:paraId="5B931345" w14:textId="0D513EC2" w:rsidR="00CD6953" w:rsidRPr="001A5B94" w:rsidRDefault="00E02BC2" w:rsidP="00BC7C5C">
            <w:pPr>
              <w:jc w:val="center"/>
              <w:rPr>
                <w:rFonts w:ascii="Times New Roman" w:hAnsi="Times New Roman" w:cs="Times New Roman"/>
                <w:sz w:val="24"/>
                <w:szCs w:val="24"/>
              </w:rPr>
            </w:pPr>
            <w:r>
              <w:rPr>
                <w:rFonts w:ascii="Times New Roman" w:hAnsi="Times New Roman" w:cs="Times New Roman"/>
                <w:sz w:val="24"/>
                <w:szCs w:val="24"/>
              </w:rPr>
              <w:t>Izvršenje 2023.</w:t>
            </w:r>
          </w:p>
        </w:tc>
        <w:tc>
          <w:tcPr>
            <w:tcW w:w="1293" w:type="dxa"/>
            <w:shd w:val="clear" w:color="auto" w:fill="D0CECE" w:themeFill="background2" w:themeFillShade="E6"/>
            <w:vAlign w:val="center"/>
          </w:tcPr>
          <w:p w14:paraId="34571522" w14:textId="08BE1737" w:rsidR="00CD6953" w:rsidRPr="001A5B94" w:rsidRDefault="00E02BC2" w:rsidP="00BC7C5C">
            <w:pPr>
              <w:jc w:val="center"/>
              <w:rPr>
                <w:rFonts w:ascii="Times New Roman" w:hAnsi="Times New Roman" w:cs="Times New Roman"/>
                <w:sz w:val="24"/>
                <w:szCs w:val="24"/>
              </w:rPr>
            </w:pPr>
            <w:r>
              <w:rPr>
                <w:rFonts w:ascii="Times New Roman" w:hAnsi="Times New Roman" w:cs="Times New Roman"/>
                <w:sz w:val="24"/>
                <w:szCs w:val="24"/>
              </w:rPr>
              <w:t>Indeks ostvarenja</w:t>
            </w:r>
          </w:p>
        </w:tc>
      </w:tr>
      <w:tr w:rsidR="00CD6953" w:rsidRPr="001A5B94" w14:paraId="526F7F70" w14:textId="77777777" w:rsidTr="00E02BC2">
        <w:tc>
          <w:tcPr>
            <w:tcW w:w="1506" w:type="dxa"/>
          </w:tcPr>
          <w:p w14:paraId="28C74C14" w14:textId="77777777" w:rsidR="00CD6953" w:rsidRPr="001A5B94" w:rsidRDefault="00CD6953" w:rsidP="00BC7C5C">
            <w:pPr>
              <w:rPr>
                <w:rFonts w:ascii="Times New Roman" w:hAnsi="Times New Roman" w:cs="Times New Roman"/>
                <w:sz w:val="24"/>
                <w:szCs w:val="24"/>
              </w:rPr>
            </w:pPr>
            <w:r w:rsidRPr="001A5B94">
              <w:rPr>
                <w:rFonts w:ascii="Times New Roman" w:hAnsi="Times New Roman" w:cs="Times New Roman"/>
                <w:sz w:val="24"/>
                <w:szCs w:val="24"/>
              </w:rPr>
              <w:t>A</w:t>
            </w:r>
            <w:r>
              <w:rPr>
                <w:rFonts w:ascii="Times New Roman" w:hAnsi="Times New Roman" w:cs="Times New Roman"/>
                <w:sz w:val="24"/>
                <w:szCs w:val="24"/>
              </w:rPr>
              <w:t>620138</w:t>
            </w:r>
          </w:p>
        </w:tc>
        <w:tc>
          <w:tcPr>
            <w:tcW w:w="831" w:type="dxa"/>
          </w:tcPr>
          <w:p w14:paraId="00BE5BA2" w14:textId="77777777" w:rsidR="00CD6953" w:rsidRPr="001A5B94" w:rsidRDefault="00CD6953" w:rsidP="00BC7C5C">
            <w:pPr>
              <w:jc w:val="both"/>
              <w:rPr>
                <w:rFonts w:ascii="Times New Roman" w:hAnsi="Times New Roman" w:cs="Times New Roman"/>
                <w:sz w:val="24"/>
                <w:szCs w:val="24"/>
              </w:rPr>
            </w:pPr>
            <w:r>
              <w:rPr>
                <w:rFonts w:ascii="Times New Roman" w:hAnsi="Times New Roman" w:cs="Times New Roman"/>
                <w:sz w:val="24"/>
                <w:szCs w:val="24"/>
              </w:rPr>
              <w:t>796</w:t>
            </w:r>
          </w:p>
        </w:tc>
        <w:tc>
          <w:tcPr>
            <w:tcW w:w="1031" w:type="dxa"/>
          </w:tcPr>
          <w:p w14:paraId="21CE0A74" w14:textId="77777777" w:rsidR="00CD6953" w:rsidRPr="001A5B94" w:rsidRDefault="00CD6953" w:rsidP="00BC7C5C">
            <w:pPr>
              <w:jc w:val="both"/>
              <w:rPr>
                <w:rFonts w:ascii="Times New Roman" w:hAnsi="Times New Roman" w:cs="Times New Roman"/>
                <w:sz w:val="24"/>
                <w:szCs w:val="24"/>
              </w:rPr>
            </w:pPr>
            <w:r>
              <w:rPr>
                <w:rFonts w:ascii="Times New Roman" w:hAnsi="Times New Roman" w:cs="Times New Roman"/>
                <w:sz w:val="24"/>
                <w:szCs w:val="24"/>
              </w:rPr>
              <w:t>701</w:t>
            </w:r>
          </w:p>
        </w:tc>
        <w:tc>
          <w:tcPr>
            <w:tcW w:w="1140" w:type="dxa"/>
            <w:vAlign w:val="bottom"/>
          </w:tcPr>
          <w:p w14:paraId="7873CB3F" w14:textId="77777777" w:rsidR="00CD6953" w:rsidRPr="001A5B94" w:rsidRDefault="00CD6953" w:rsidP="00BC7C5C">
            <w:pPr>
              <w:jc w:val="both"/>
              <w:rPr>
                <w:rFonts w:ascii="Times New Roman" w:hAnsi="Times New Roman" w:cs="Times New Roman"/>
                <w:sz w:val="24"/>
                <w:szCs w:val="24"/>
              </w:rPr>
            </w:pPr>
            <w:r w:rsidRPr="006C5B70">
              <w:rPr>
                <w:rFonts w:ascii="Times New Roman" w:hAnsi="Times New Roman" w:cs="Times New Roman"/>
                <w:sz w:val="24"/>
                <w:szCs w:val="24"/>
              </w:rPr>
              <w:t>921</w:t>
            </w:r>
          </w:p>
        </w:tc>
        <w:tc>
          <w:tcPr>
            <w:tcW w:w="1140" w:type="dxa"/>
            <w:vAlign w:val="bottom"/>
          </w:tcPr>
          <w:p w14:paraId="49EAF978" w14:textId="48751F54" w:rsidR="00CD6953" w:rsidRPr="001A5B94" w:rsidRDefault="00E02BC2" w:rsidP="00BC7C5C">
            <w:pPr>
              <w:jc w:val="both"/>
              <w:rPr>
                <w:rFonts w:ascii="Times New Roman" w:hAnsi="Times New Roman" w:cs="Times New Roman"/>
                <w:sz w:val="24"/>
                <w:szCs w:val="24"/>
              </w:rPr>
            </w:pPr>
            <w:r>
              <w:rPr>
                <w:rFonts w:ascii="Times New Roman" w:hAnsi="Times New Roman" w:cs="Times New Roman"/>
                <w:sz w:val="24"/>
                <w:szCs w:val="24"/>
              </w:rPr>
              <w:t>120</w:t>
            </w:r>
          </w:p>
        </w:tc>
        <w:tc>
          <w:tcPr>
            <w:tcW w:w="1293" w:type="dxa"/>
          </w:tcPr>
          <w:p w14:paraId="567144F6" w14:textId="3143CA0B" w:rsidR="00CD6953" w:rsidRPr="001A5B94" w:rsidRDefault="00E02BC2" w:rsidP="00BC7C5C">
            <w:pPr>
              <w:jc w:val="both"/>
              <w:rPr>
                <w:rFonts w:ascii="Times New Roman" w:hAnsi="Times New Roman" w:cs="Times New Roman"/>
                <w:sz w:val="24"/>
                <w:szCs w:val="24"/>
              </w:rPr>
            </w:pPr>
            <w:r>
              <w:rPr>
                <w:rFonts w:ascii="Times New Roman" w:hAnsi="Times New Roman" w:cs="Times New Roman"/>
                <w:sz w:val="24"/>
                <w:szCs w:val="24"/>
              </w:rPr>
              <w:t>13,03%</w:t>
            </w:r>
          </w:p>
        </w:tc>
      </w:tr>
    </w:tbl>
    <w:p w14:paraId="1A78BF03" w14:textId="77777777" w:rsidR="004908C8" w:rsidRDefault="004908C8" w:rsidP="004908C8">
      <w:pPr>
        <w:spacing w:after="0"/>
        <w:jc w:val="both"/>
        <w:rPr>
          <w:i/>
        </w:rPr>
      </w:pPr>
    </w:p>
    <w:p w14:paraId="254488F8" w14:textId="1B79EF61" w:rsidR="004908C8" w:rsidRDefault="004908C8" w:rsidP="004908C8">
      <w:pPr>
        <w:spacing w:after="0"/>
        <w:jc w:val="both"/>
        <w:rPr>
          <w:rFonts w:ascii="Times New Roman" w:hAnsi="Times New Roman" w:cs="Times New Roman"/>
          <w:sz w:val="24"/>
          <w:szCs w:val="24"/>
        </w:rPr>
      </w:pPr>
      <w:r w:rsidRPr="001A5B94">
        <w:rPr>
          <w:rFonts w:ascii="Times New Roman" w:hAnsi="Times New Roman" w:cs="Times New Roman"/>
          <w:sz w:val="24"/>
          <w:szCs w:val="24"/>
        </w:rPr>
        <w:t xml:space="preserve">Ova aktivnost provodi se svake godine.  </w:t>
      </w:r>
      <w:r>
        <w:rPr>
          <w:rFonts w:ascii="Times New Roman" w:hAnsi="Times New Roman" w:cs="Times New Roman"/>
          <w:sz w:val="24"/>
          <w:szCs w:val="24"/>
        </w:rPr>
        <w:t>Ovom aktivnošću se financiraju mate</w:t>
      </w:r>
      <w:r w:rsidR="004B2E15">
        <w:rPr>
          <w:rFonts w:ascii="Times New Roman" w:hAnsi="Times New Roman" w:cs="Times New Roman"/>
          <w:sz w:val="24"/>
          <w:szCs w:val="24"/>
        </w:rPr>
        <w:t xml:space="preserve">rijalni rashodi za rad mentora. </w:t>
      </w:r>
    </w:p>
    <w:p w14:paraId="785E2109" w14:textId="1F98AADD" w:rsidR="000C5B19" w:rsidRDefault="000C5B19" w:rsidP="004908C8">
      <w:pPr>
        <w:spacing w:after="0"/>
        <w:jc w:val="both"/>
        <w:rPr>
          <w:rFonts w:ascii="Times New Roman" w:hAnsi="Times New Roman" w:cs="Times New Roman"/>
          <w:sz w:val="24"/>
          <w:szCs w:val="24"/>
        </w:rPr>
      </w:pPr>
      <w:r>
        <w:rPr>
          <w:rFonts w:ascii="Times New Roman" w:hAnsi="Times New Roman" w:cs="Times New Roman"/>
          <w:sz w:val="24"/>
          <w:szCs w:val="24"/>
        </w:rPr>
        <w:t>U</w:t>
      </w:r>
      <w:r w:rsidR="004B2E15">
        <w:rPr>
          <w:rFonts w:ascii="Times New Roman" w:hAnsi="Times New Roman" w:cs="Times New Roman"/>
          <w:sz w:val="24"/>
          <w:szCs w:val="24"/>
        </w:rPr>
        <w:t xml:space="preserve"> 2023. godini izvršeno </w:t>
      </w:r>
      <w:r>
        <w:rPr>
          <w:rFonts w:ascii="Times New Roman" w:hAnsi="Times New Roman" w:cs="Times New Roman"/>
          <w:sz w:val="24"/>
          <w:szCs w:val="24"/>
        </w:rPr>
        <w:t xml:space="preserve"> 120 eura</w:t>
      </w:r>
      <w:r w:rsidR="004B2E15">
        <w:rPr>
          <w:rFonts w:ascii="Times New Roman" w:hAnsi="Times New Roman" w:cs="Times New Roman"/>
          <w:sz w:val="24"/>
          <w:szCs w:val="24"/>
        </w:rPr>
        <w:t xml:space="preserve"> iz aktivnosti </w:t>
      </w:r>
      <w:r w:rsidR="004B2E15" w:rsidRPr="004B2E15">
        <w:t xml:space="preserve"> </w:t>
      </w:r>
      <w:r w:rsidR="004B2E15" w:rsidRPr="004B2E15">
        <w:rPr>
          <w:rFonts w:ascii="Times New Roman" w:hAnsi="Times New Roman" w:cs="Times New Roman"/>
          <w:sz w:val="24"/>
          <w:szCs w:val="24"/>
        </w:rPr>
        <w:t>A621038 Programi vježbaonica javnih učilišta</w:t>
      </w:r>
      <w:r w:rsidR="004604E2">
        <w:rPr>
          <w:rFonts w:ascii="Times New Roman" w:hAnsi="Times New Roman" w:cs="Times New Roman"/>
          <w:sz w:val="24"/>
          <w:szCs w:val="24"/>
        </w:rPr>
        <w:t>.</w:t>
      </w:r>
    </w:p>
    <w:p w14:paraId="63BB0359" w14:textId="0A1C2842" w:rsidR="004B2E15" w:rsidRDefault="004B2E15" w:rsidP="004908C8">
      <w:pPr>
        <w:spacing w:after="0"/>
        <w:jc w:val="both"/>
        <w:rPr>
          <w:rFonts w:ascii="Times New Roman" w:hAnsi="Times New Roman" w:cs="Times New Roman"/>
          <w:sz w:val="24"/>
          <w:szCs w:val="24"/>
        </w:rPr>
      </w:pPr>
    </w:p>
    <w:p w14:paraId="51475262" w14:textId="77777777" w:rsidR="004908C8" w:rsidRDefault="004908C8" w:rsidP="004908C8">
      <w:pPr>
        <w:spacing w:after="0"/>
        <w:jc w:val="both"/>
        <w:rPr>
          <w:rFonts w:ascii="Times New Roman" w:hAnsi="Times New Roman" w:cs="Times New Roman"/>
          <w:sz w:val="24"/>
          <w:szCs w:val="24"/>
        </w:rPr>
      </w:pPr>
    </w:p>
    <w:p w14:paraId="38304D99" w14:textId="77777777" w:rsidR="004908C8" w:rsidRDefault="004908C8" w:rsidP="004908C8">
      <w:pPr>
        <w:spacing w:after="0"/>
        <w:jc w:val="both"/>
        <w:rPr>
          <w:rFonts w:ascii="Times New Roman" w:hAnsi="Times New Roman" w:cs="Times New Roman"/>
          <w:sz w:val="24"/>
          <w:szCs w:val="24"/>
        </w:rPr>
      </w:pPr>
    </w:p>
    <w:p w14:paraId="301DB1D0" w14:textId="77777777" w:rsidR="004908C8" w:rsidRPr="003B2310" w:rsidRDefault="004908C8" w:rsidP="004908C8">
      <w:pPr>
        <w:pBdr>
          <w:top w:val="dotted" w:sz="4" w:space="1" w:color="808080" w:themeColor="background1" w:themeShade="80"/>
          <w:bottom w:val="dotted" w:sz="4" w:space="1" w:color="808080" w:themeColor="background1" w:themeShade="80"/>
        </w:pBdr>
        <w:shd w:val="clear" w:color="auto" w:fill="D0CECE" w:themeFill="background2" w:themeFillShade="E6"/>
        <w:jc w:val="both"/>
        <w:rPr>
          <w:b/>
          <w:sz w:val="28"/>
        </w:rPr>
      </w:pPr>
      <w:r w:rsidRPr="005A5F3E">
        <w:rPr>
          <w:b/>
          <w:sz w:val="28"/>
        </w:rPr>
        <w:t>A621181 Pravomoćne sudske presude</w:t>
      </w:r>
    </w:p>
    <w:p w14:paraId="7E3B3A1F" w14:textId="77777777" w:rsidR="004908C8" w:rsidRPr="001A5B94" w:rsidRDefault="004908C8" w:rsidP="004908C8">
      <w:pPr>
        <w:spacing w:after="0"/>
        <w:jc w:val="both"/>
        <w:rPr>
          <w:rFonts w:ascii="Times New Roman" w:hAnsi="Times New Roman" w:cs="Times New Roman"/>
          <w:i/>
          <w:sz w:val="24"/>
          <w:szCs w:val="24"/>
        </w:rPr>
      </w:pPr>
      <w:r w:rsidRPr="001A5B94">
        <w:rPr>
          <w:rFonts w:ascii="Times New Roman" w:hAnsi="Times New Roman" w:cs="Times New Roman"/>
          <w:i/>
          <w:sz w:val="24"/>
          <w:szCs w:val="24"/>
        </w:rPr>
        <w:t>Zakonske i druge pravne osnove</w:t>
      </w:r>
    </w:p>
    <w:p w14:paraId="4131B4FE" w14:textId="77777777" w:rsidR="004908C8" w:rsidRDefault="004908C8" w:rsidP="004908C8">
      <w:pPr>
        <w:spacing w:after="0"/>
        <w:jc w:val="both"/>
        <w:rPr>
          <w:rFonts w:ascii="Times New Roman" w:hAnsi="Times New Roman" w:cs="Times New Roman"/>
          <w:sz w:val="24"/>
          <w:szCs w:val="24"/>
        </w:rPr>
      </w:pPr>
    </w:p>
    <w:p w14:paraId="2AF94652" w14:textId="77777777" w:rsidR="004908C8" w:rsidRDefault="004908C8" w:rsidP="004908C8">
      <w:pPr>
        <w:pStyle w:val="Odlomakpopisa"/>
        <w:numPr>
          <w:ilvl w:val="0"/>
          <w:numId w:val="4"/>
        </w:numPr>
        <w:spacing w:after="0"/>
        <w:jc w:val="both"/>
        <w:rPr>
          <w:rFonts w:ascii="Times New Roman" w:hAnsi="Times New Roman" w:cs="Times New Roman"/>
          <w:i/>
          <w:sz w:val="24"/>
          <w:szCs w:val="24"/>
        </w:rPr>
      </w:pPr>
      <w:r w:rsidRPr="001A5B94">
        <w:rPr>
          <w:rFonts w:ascii="Times New Roman" w:hAnsi="Times New Roman" w:cs="Times New Roman"/>
          <w:i/>
          <w:sz w:val="24"/>
          <w:szCs w:val="24"/>
        </w:rPr>
        <w:t>Zakon o znanstvenoj djelatnosti i visokom obrazovanju</w:t>
      </w:r>
    </w:p>
    <w:p w14:paraId="380B8DA8" w14:textId="77777777" w:rsidR="004908C8" w:rsidRDefault="004908C8" w:rsidP="004908C8">
      <w:pPr>
        <w:pStyle w:val="Odlomakpopisa"/>
        <w:numPr>
          <w:ilvl w:val="0"/>
          <w:numId w:val="4"/>
        </w:numPr>
        <w:spacing w:after="0"/>
        <w:jc w:val="both"/>
        <w:rPr>
          <w:rFonts w:ascii="Times New Roman" w:hAnsi="Times New Roman" w:cs="Times New Roman"/>
          <w:i/>
          <w:sz w:val="24"/>
          <w:szCs w:val="24"/>
        </w:rPr>
      </w:pPr>
      <w:r w:rsidRPr="001A5B94">
        <w:rPr>
          <w:rFonts w:ascii="Times New Roman" w:hAnsi="Times New Roman" w:cs="Times New Roman"/>
          <w:i/>
          <w:sz w:val="24"/>
          <w:szCs w:val="24"/>
        </w:rPr>
        <w:t>Kolektivni ugovor za znanost i visoko obrazovanje</w:t>
      </w:r>
    </w:p>
    <w:p w14:paraId="2E464604" w14:textId="77777777" w:rsidR="004908C8" w:rsidRDefault="004908C8" w:rsidP="004908C8">
      <w:pPr>
        <w:pStyle w:val="Odlomakpopisa"/>
        <w:numPr>
          <w:ilvl w:val="0"/>
          <w:numId w:val="4"/>
        </w:numPr>
        <w:spacing w:after="0"/>
        <w:jc w:val="both"/>
        <w:rPr>
          <w:rFonts w:ascii="Times New Roman" w:hAnsi="Times New Roman" w:cs="Times New Roman"/>
          <w:i/>
          <w:sz w:val="24"/>
          <w:szCs w:val="24"/>
        </w:rPr>
      </w:pPr>
      <w:r w:rsidRPr="005614D8">
        <w:rPr>
          <w:rFonts w:ascii="Times New Roman" w:hAnsi="Times New Roman" w:cs="Times New Roman"/>
          <w:i/>
          <w:sz w:val="24"/>
          <w:szCs w:val="24"/>
        </w:rPr>
        <w:t>Zakona o plaćama u javnim službama</w:t>
      </w:r>
    </w:p>
    <w:p w14:paraId="58F8D514" w14:textId="77777777" w:rsidR="004908C8" w:rsidRDefault="004908C8" w:rsidP="004908C8">
      <w:pPr>
        <w:pStyle w:val="Odlomakpopisa"/>
        <w:numPr>
          <w:ilvl w:val="0"/>
          <w:numId w:val="4"/>
        </w:numPr>
        <w:spacing w:after="0"/>
        <w:jc w:val="both"/>
        <w:rPr>
          <w:rFonts w:ascii="Times New Roman" w:hAnsi="Times New Roman" w:cs="Times New Roman"/>
          <w:i/>
          <w:sz w:val="24"/>
          <w:szCs w:val="24"/>
        </w:rPr>
      </w:pPr>
      <w:r>
        <w:rPr>
          <w:rFonts w:ascii="Times New Roman" w:hAnsi="Times New Roman" w:cs="Times New Roman"/>
          <w:i/>
          <w:sz w:val="24"/>
          <w:szCs w:val="24"/>
        </w:rPr>
        <w:t>Pravomoćne sudske presude</w:t>
      </w:r>
    </w:p>
    <w:p w14:paraId="5D1340FF" w14:textId="77777777" w:rsidR="004908C8" w:rsidRDefault="004908C8" w:rsidP="004908C8">
      <w:pPr>
        <w:pStyle w:val="Odlomakpopisa"/>
        <w:spacing w:after="0"/>
        <w:jc w:val="both"/>
        <w:rPr>
          <w:rFonts w:ascii="Times New Roman" w:hAnsi="Times New Roman" w:cs="Times New Roman"/>
          <w:i/>
          <w:sz w:val="24"/>
          <w:szCs w:val="24"/>
        </w:rPr>
      </w:pPr>
    </w:p>
    <w:tbl>
      <w:tblPr>
        <w:tblStyle w:val="Reetkatablice"/>
        <w:tblW w:w="0" w:type="auto"/>
        <w:tblLook w:val="04A0" w:firstRow="1" w:lastRow="0" w:firstColumn="1" w:lastColumn="0" w:noHBand="0" w:noVBand="1"/>
      </w:tblPr>
      <w:tblGrid>
        <w:gridCol w:w="1506"/>
        <w:gridCol w:w="831"/>
        <w:gridCol w:w="1031"/>
        <w:gridCol w:w="1140"/>
        <w:gridCol w:w="1176"/>
        <w:gridCol w:w="1203"/>
      </w:tblGrid>
      <w:tr w:rsidR="00E02BC2" w:rsidRPr="001A5B94" w14:paraId="0468379A" w14:textId="77777777" w:rsidTr="00E02BC2">
        <w:tc>
          <w:tcPr>
            <w:tcW w:w="1506" w:type="dxa"/>
            <w:shd w:val="clear" w:color="auto" w:fill="D0CECE" w:themeFill="background2" w:themeFillShade="E6"/>
          </w:tcPr>
          <w:p w14:paraId="46B16395" w14:textId="77777777" w:rsidR="00E02BC2" w:rsidRPr="001A5B94" w:rsidRDefault="00E02BC2" w:rsidP="00BC7C5C">
            <w:pPr>
              <w:jc w:val="both"/>
              <w:rPr>
                <w:rFonts w:ascii="Times New Roman" w:hAnsi="Times New Roman" w:cs="Times New Roman"/>
                <w:sz w:val="24"/>
                <w:szCs w:val="24"/>
              </w:rPr>
            </w:pPr>
          </w:p>
          <w:p w14:paraId="1E462904" w14:textId="77777777" w:rsidR="00E02BC2" w:rsidRPr="001A5B94" w:rsidRDefault="00E02BC2" w:rsidP="00BC7C5C">
            <w:pPr>
              <w:jc w:val="both"/>
              <w:rPr>
                <w:rFonts w:ascii="Times New Roman" w:hAnsi="Times New Roman" w:cs="Times New Roman"/>
                <w:sz w:val="24"/>
                <w:szCs w:val="24"/>
              </w:rPr>
            </w:pPr>
          </w:p>
        </w:tc>
        <w:tc>
          <w:tcPr>
            <w:tcW w:w="831" w:type="dxa"/>
            <w:shd w:val="clear" w:color="auto" w:fill="D0CECE" w:themeFill="background2" w:themeFillShade="E6"/>
          </w:tcPr>
          <w:p w14:paraId="04A048C9" w14:textId="77777777" w:rsidR="00E02BC2" w:rsidRPr="001A5B94" w:rsidRDefault="00E02BC2" w:rsidP="00BC7C5C">
            <w:pPr>
              <w:jc w:val="center"/>
              <w:rPr>
                <w:rFonts w:ascii="Times New Roman" w:hAnsi="Times New Roman" w:cs="Times New Roman"/>
                <w:sz w:val="24"/>
                <w:szCs w:val="24"/>
              </w:rPr>
            </w:pPr>
            <w:r>
              <w:rPr>
                <w:rFonts w:ascii="Times New Roman" w:hAnsi="Times New Roman" w:cs="Times New Roman"/>
                <w:sz w:val="24"/>
                <w:szCs w:val="24"/>
              </w:rPr>
              <w:t>Plan 2021.</w:t>
            </w:r>
          </w:p>
        </w:tc>
        <w:tc>
          <w:tcPr>
            <w:tcW w:w="1031" w:type="dxa"/>
            <w:shd w:val="clear" w:color="auto" w:fill="D0CECE" w:themeFill="background2" w:themeFillShade="E6"/>
            <w:vAlign w:val="center"/>
          </w:tcPr>
          <w:p w14:paraId="141501B1" w14:textId="77777777" w:rsidR="00E02BC2" w:rsidRPr="001A5B94" w:rsidRDefault="00E02BC2" w:rsidP="00BC7C5C">
            <w:pPr>
              <w:jc w:val="center"/>
              <w:rPr>
                <w:rFonts w:ascii="Times New Roman" w:hAnsi="Times New Roman" w:cs="Times New Roman"/>
                <w:sz w:val="24"/>
                <w:szCs w:val="24"/>
              </w:rPr>
            </w:pPr>
            <w:r w:rsidRPr="001A5B94">
              <w:rPr>
                <w:rFonts w:ascii="Times New Roman" w:hAnsi="Times New Roman" w:cs="Times New Roman"/>
                <w:sz w:val="24"/>
                <w:szCs w:val="24"/>
              </w:rPr>
              <w:t>Plan 2022.</w:t>
            </w:r>
          </w:p>
        </w:tc>
        <w:tc>
          <w:tcPr>
            <w:tcW w:w="1140" w:type="dxa"/>
            <w:shd w:val="clear" w:color="auto" w:fill="D0CECE" w:themeFill="background2" w:themeFillShade="E6"/>
            <w:vAlign w:val="center"/>
          </w:tcPr>
          <w:p w14:paraId="04EE9F66" w14:textId="77777777" w:rsidR="00E02BC2" w:rsidRPr="001A5B94" w:rsidRDefault="00E02BC2" w:rsidP="00BC7C5C">
            <w:pPr>
              <w:jc w:val="center"/>
              <w:rPr>
                <w:rFonts w:ascii="Times New Roman" w:hAnsi="Times New Roman" w:cs="Times New Roman"/>
                <w:sz w:val="24"/>
                <w:szCs w:val="24"/>
              </w:rPr>
            </w:pPr>
            <w:r w:rsidRPr="001A5B94">
              <w:rPr>
                <w:rFonts w:ascii="Times New Roman" w:hAnsi="Times New Roman" w:cs="Times New Roman"/>
                <w:sz w:val="24"/>
                <w:szCs w:val="24"/>
              </w:rPr>
              <w:t>Plan 2023.</w:t>
            </w:r>
          </w:p>
        </w:tc>
        <w:tc>
          <w:tcPr>
            <w:tcW w:w="1140" w:type="dxa"/>
            <w:shd w:val="clear" w:color="auto" w:fill="D0CECE" w:themeFill="background2" w:themeFillShade="E6"/>
            <w:vAlign w:val="center"/>
          </w:tcPr>
          <w:p w14:paraId="45946B8C" w14:textId="6F8A0427" w:rsidR="00E02BC2" w:rsidRPr="001A5B94" w:rsidRDefault="00E02BC2" w:rsidP="00BC7C5C">
            <w:pPr>
              <w:jc w:val="center"/>
              <w:rPr>
                <w:rFonts w:ascii="Times New Roman" w:hAnsi="Times New Roman" w:cs="Times New Roman"/>
                <w:sz w:val="24"/>
                <w:szCs w:val="24"/>
              </w:rPr>
            </w:pPr>
            <w:r>
              <w:rPr>
                <w:rFonts w:ascii="Times New Roman" w:hAnsi="Times New Roman" w:cs="Times New Roman"/>
                <w:sz w:val="24"/>
                <w:szCs w:val="24"/>
              </w:rPr>
              <w:t>Izvršenje 2023.</w:t>
            </w:r>
          </w:p>
        </w:tc>
        <w:tc>
          <w:tcPr>
            <w:tcW w:w="1140" w:type="dxa"/>
            <w:shd w:val="clear" w:color="auto" w:fill="D0CECE" w:themeFill="background2" w:themeFillShade="E6"/>
            <w:vAlign w:val="center"/>
          </w:tcPr>
          <w:p w14:paraId="69EEACCE" w14:textId="5EF8F8C8" w:rsidR="00E02BC2" w:rsidRPr="001A5B94" w:rsidRDefault="00E02BC2" w:rsidP="00BC7C5C">
            <w:pPr>
              <w:jc w:val="center"/>
              <w:rPr>
                <w:rFonts w:ascii="Times New Roman" w:hAnsi="Times New Roman" w:cs="Times New Roman"/>
                <w:sz w:val="24"/>
                <w:szCs w:val="24"/>
              </w:rPr>
            </w:pPr>
            <w:r>
              <w:rPr>
                <w:rFonts w:ascii="Times New Roman" w:hAnsi="Times New Roman" w:cs="Times New Roman"/>
                <w:sz w:val="24"/>
                <w:szCs w:val="24"/>
              </w:rPr>
              <w:t>Indeks ostvarenja</w:t>
            </w:r>
          </w:p>
        </w:tc>
      </w:tr>
      <w:tr w:rsidR="00E02BC2" w:rsidRPr="001A5B94" w14:paraId="1951DF58" w14:textId="77777777" w:rsidTr="007D5AAC">
        <w:trPr>
          <w:trHeight w:val="74"/>
        </w:trPr>
        <w:tc>
          <w:tcPr>
            <w:tcW w:w="1506" w:type="dxa"/>
          </w:tcPr>
          <w:p w14:paraId="2D29BD7A" w14:textId="77777777" w:rsidR="00E02BC2" w:rsidRPr="001A5B94" w:rsidRDefault="00E02BC2" w:rsidP="00BC7C5C">
            <w:pPr>
              <w:rPr>
                <w:rFonts w:ascii="Times New Roman" w:hAnsi="Times New Roman" w:cs="Times New Roman"/>
                <w:sz w:val="24"/>
                <w:szCs w:val="24"/>
              </w:rPr>
            </w:pPr>
            <w:r w:rsidRPr="001A5B94">
              <w:rPr>
                <w:rFonts w:ascii="Times New Roman" w:hAnsi="Times New Roman" w:cs="Times New Roman"/>
                <w:sz w:val="24"/>
                <w:szCs w:val="24"/>
              </w:rPr>
              <w:t>A</w:t>
            </w:r>
            <w:r>
              <w:rPr>
                <w:rFonts w:ascii="Times New Roman" w:hAnsi="Times New Roman" w:cs="Times New Roman"/>
                <w:sz w:val="24"/>
                <w:szCs w:val="24"/>
              </w:rPr>
              <w:t>621181</w:t>
            </w:r>
          </w:p>
        </w:tc>
        <w:tc>
          <w:tcPr>
            <w:tcW w:w="831" w:type="dxa"/>
          </w:tcPr>
          <w:p w14:paraId="3556C371" w14:textId="77777777" w:rsidR="00E02BC2" w:rsidRPr="001A5B94" w:rsidRDefault="00E02BC2" w:rsidP="00BC7C5C">
            <w:pPr>
              <w:jc w:val="both"/>
              <w:rPr>
                <w:rFonts w:ascii="Times New Roman" w:hAnsi="Times New Roman" w:cs="Times New Roman"/>
                <w:sz w:val="24"/>
                <w:szCs w:val="24"/>
              </w:rPr>
            </w:pPr>
            <w:r>
              <w:rPr>
                <w:rFonts w:ascii="Times New Roman" w:hAnsi="Times New Roman" w:cs="Times New Roman"/>
                <w:sz w:val="24"/>
                <w:szCs w:val="24"/>
              </w:rPr>
              <w:t>0</w:t>
            </w:r>
          </w:p>
        </w:tc>
        <w:tc>
          <w:tcPr>
            <w:tcW w:w="1031" w:type="dxa"/>
          </w:tcPr>
          <w:p w14:paraId="5C94A2E3" w14:textId="77777777" w:rsidR="00E02BC2" w:rsidRPr="001A5B94" w:rsidRDefault="00E02BC2" w:rsidP="00BC7C5C">
            <w:pPr>
              <w:jc w:val="both"/>
              <w:rPr>
                <w:rFonts w:ascii="Times New Roman" w:hAnsi="Times New Roman" w:cs="Times New Roman"/>
                <w:sz w:val="24"/>
                <w:szCs w:val="24"/>
              </w:rPr>
            </w:pPr>
            <w:r>
              <w:rPr>
                <w:rFonts w:ascii="Times New Roman" w:hAnsi="Times New Roman" w:cs="Times New Roman"/>
                <w:sz w:val="24"/>
                <w:szCs w:val="24"/>
              </w:rPr>
              <w:t>0</w:t>
            </w:r>
          </w:p>
        </w:tc>
        <w:tc>
          <w:tcPr>
            <w:tcW w:w="1140" w:type="dxa"/>
          </w:tcPr>
          <w:p w14:paraId="4D39BA54" w14:textId="77777777" w:rsidR="00E02BC2" w:rsidRPr="001A5B94" w:rsidRDefault="00E02BC2" w:rsidP="00BC7C5C">
            <w:pPr>
              <w:jc w:val="both"/>
              <w:rPr>
                <w:rFonts w:ascii="Times New Roman" w:hAnsi="Times New Roman" w:cs="Times New Roman"/>
                <w:sz w:val="24"/>
                <w:szCs w:val="24"/>
              </w:rPr>
            </w:pPr>
            <w:r w:rsidRPr="00863DBB">
              <w:rPr>
                <w:rFonts w:ascii="Times New Roman" w:hAnsi="Times New Roman" w:cs="Times New Roman"/>
                <w:sz w:val="24"/>
                <w:szCs w:val="24"/>
              </w:rPr>
              <w:t>14</w:t>
            </w:r>
            <w:r>
              <w:rPr>
                <w:rFonts w:ascii="Times New Roman" w:hAnsi="Times New Roman" w:cs="Times New Roman"/>
                <w:sz w:val="24"/>
                <w:szCs w:val="24"/>
              </w:rPr>
              <w:t>.</w:t>
            </w:r>
            <w:r w:rsidRPr="00863DBB">
              <w:rPr>
                <w:rFonts w:ascii="Times New Roman" w:hAnsi="Times New Roman" w:cs="Times New Roman"/>
                <w:sz w:val="24"/>
                <w:szCs w:val="24"/>
              </w:rPr>
              <w:t>731</w:t>
            </w:r>
          </w:p>
        </w:tc>
        <w:tc>
          <w:tcPr>
            <w:tcW w:w="1140" w:type="dxa"/>
          </w:tcPr>
          <w:p w14:paraId="3AADF684" w14:textId="647B555B" w:rsidR="00E02BC2" w:rsidRPr="001A5B94" w:rsidRDefault="009A4E33" w:rsidP="00BC7C5C">
            <w:pPr>
              <w:jc w:val="both"/>
              <w:rPr>
                <w:rFonts w:ascii="Times New Roman" w:hAnsi="Times New Roman" w:cs="Times New Roman"/>
                <w:sz w:val="24"/>
                <w:szCs w:val="24"/>
              </w:rPr>
            </w:pPr>
            <w:r>
              <w:rPr>
                <w:rFonts w:ascii="Times New Roman" w:hAnsi="Times New Roman" w:cs="Times New Roman"/>
                <w:sz w:val="24"/>
                <w:szCs w:val="24"/>
              </w:rPr>
              <w:t>31.748,90</w:t>
            </w:r>
          </w:p>
        </w:tc>
        <w:tc>
          <w:tcPr>
            <w:tcW w:w="1140" w:type="dxa"/>
          </w:tcPr>
          <w:p w14:paraId="3ED7032A" w14:textId="5EAE1294" w:rsidR="00E02BC2" w:rsidRPr="001A5B94" w:rsidRDefault="009A4E33" w:rsidP="00BC7C5C">
            <w:pPr>
              <w:jc w:val="both"/>
              <w:rPr>
                <w:rFonts w:ascii="Times New Roman" w:hAnsi="Times New Roman" w:cs="Times New Roman"/>
                <w:sz w:val="24"/>
                <w:szCs w:val="24"/>
              </w:rPr>
            </w:pPr>
            <w:r>
              <w:rPr>
                <w:rFonts w:ascii="Times New Roman" w:hAnsi="Times New Roman" w:cs="Times New Roman"/>
                <w:sz w:val="24"/>
                <w:szCs w:val="24"/>
              </w:rPr>
              <w:t>215,52%</w:t>
            </w:r>
          </w:p>
        </w:tc>
      </w:tr>
    </w:tbl>
    <w:p w14:paraId="74F1EBB0" w14:textId="77777777" w:rsidR="004908C8" w:rsidRDefault="004908C8" w:rsidP="004908C8">
      <w:pPr>
        <w:spacing w:after="0"/>
        <w:jc w:val="both"/>
        <w:rPr>
          <w:rFonts w:ascii="Times New Roman" w:hAnsi="Times New Roman" w:cs="Times New Roman"/>
          <w:i/>
          <w:sz w:val="24"/>
          <w:szCs w:val="24"/>
        </w:rPr>
      </w:pPr>
    </w:p>
    <w:p w14:paraId="7FEBAC08" w14:textId="77777777" w:rsidR="004908C8" w:rsidRDefault="004908C8" w:rsidP="004908C8">
      <w:pPr>
        <w:spacing w:after="0"/>
        <w:jc w:val="both"/>
        <w:rPr>
          <w:rFonts w:ascii="Times New Roman" w:hAnsi="Times New Roman" w:cs="Times New Roman"/>
          <w:iCs/>
          <w:sz w:val="24"/>
          <w:szCs w:val="24"/>
        </w:rPr>
      </w:pPr>
      <w:r>
        <w:rPr>
          <w:rFonts w:ascii="Times New Roman" w:hAnsi="Times New Roman" w:cs="Times New Roman"/>
          <w:iCs/>
          <w:sz w:val="24"/>
          <w:szCs w:val="24"/>
        </w:rPr>
        <w:t>Ova aktivnost se ne provodi svake godine.</w:t>
      </w:r>
    </w:p>
    <w:p w14:paraId="0F339ABB" w14:textId="77777777" w:rsidR="004908C8" w:rsidRDefault="004908C8" w:rsidP="004908C8">
      <w:pPr>
        <w:pStyle w:val="Odlomakpopisa"/>
        <w:jc w:val="both"/>
        <w:rPr>
          <w:rFonts w:ascii="Times New Roman" w:hAnsi="Times New Roman" w:cs="Times New Roman"/>
          <w:b/>
          <w:i/>
          <w:sz w:val="24"/>
          <w:szCs w:val="24"/>
        </w:rPr>
      </w:pPr>
    </w:p>
    <w:p w14:paraId="49C3BA18" w14:textId="77777777" w:rsidR="004908C8" w:rsidRPr="001A5B94" w:rsidRDefault="004908C8" w:rsidP="004908C8">
      <w:pPr>
        <w:pStyle w:val="Odlomakpopisa"/>
        <w:jc w:val="both"/>
        <w:rPr>
          <w:rFonts w:ascii="Times New Roman" w:hAnsi="Times New Roman" w:cs="Times New Roman"/>
          <w:b/>
          <w:i/>
          <w:sz w:val="24"/>
          <w:szCs w:val="24"/>
        </w:rPr>
      </w:pPr>
      <w:r w:rsidRPr="001A5B94">
        <w:rPr>
          <w:rFonts w:ascii="Times New Roman" w:hAnsi="Times New Roman" w:cs="Times New Roman"/>
          <w:b/>
          <w:i/>
          <w:sz w:val="24"/>
          <w:szCs w:val="24"/>
        </w:rPr>
        <w:t>Izračun financijskog plana:</w:t>
      </w:r>
    </w:p>
    <w:p w14:paraId="74C71377" w14:textId="29D873B9" w:rsidR="004908C8" w:rsidRDefault="004908C8" w:rsidP="004908C8">
      <w:pPr>
        <w:spacing w:after="0"/>
        <w:jc w:val="both"/>
        <w:rPr>
          <w:rFonts w:ascii="Times New Roman" w:hAnsi="Times New Roman" w:cs="Times New Roman"/>
          <w:iCs/>
          <w:sz w:val="24"/>
          <w:szCs w:val="24"/>
        </w:rPr>
      </w:pPr>
      <w:r>
        <w:rPr>
          <w:rFonts w:ascii="Times New Roman" w:hAnsi="Times New Roman" w:cs="Times New Roman"/>
          <w:iCs/>
          <w:sz w:val="24"/>
          <w:szCs w:val="24"/>
        </w:rPr>
        <w:t>Ukupno su 24 zaposlenika Akademije podnijela tužbu zbog neisplate place po uvećanoj osnovici. U 2022. je do sad pravomoćnu presudu i isplatu po istoj dobilo 7 zaposlenika, a do kraja 2022. godine očekujemo još 3 pravomoćne presude i isplate.</w:t>
      </w:r>
    </w:p>
    <w:p w14:paraId="1442B9E3" w14:textId="77777777" w:rsidR="004908C8" w:rsidRDefault="004908C8" w:rsidP="004908C8">
      <w:pPr>
        <w:spacing w:after="0"/>
        <w:jc w:val="both"/>
        <w:rPr>
          <w:rFonts w:ascii="Times New Roman" w:hAnsi="Times New Roman" w:cs="Times New Roman"/>
          <w:iCs/>
          <w:sz w:val="24"/>
          <w:szCs w:val="24"/>
        </w:rPr>
      </w:pPr>
    </w:p>
    <w:tbl>
      <w:tblPr>
        <w:tblStyle w:val="Reetkatablice"/>
        <w:tblW w:w="9780" w:type="dxa"/>
        <w:tblInd w:w="-289" w:type="dxa"/>
        <w:tblLayout w:type="fixed"/>
        <w:tblCellMar>
          <w:left w:w="0" w:type="dxa"/>
          <w:right w:w="0" w:type="dxa"/>
        </w:tblCellMar>
        <w:tblLook w:val="04A0" w:firstRow="1" w:lastRow="0" w:firstColumn="1" w:lastColumn="0" w:noHBand="0" w:noVBand="1"/>
      </w:tblPr>
      <w:tblGrid>
        <w:gridCol w:w="1708"/>
        <w:gridCol w:w="1862"/>
        <w:gridCol w:w="1863"/>
        <w:gridCol w:w="1242"/>
        <w:gridCol w:w="1242"/>
        <w:gridCol w:w="932"/>
        <w:gridCol w:w="931"/>
      </w:tblGrid>
      <w:tr w:rsidR="004908C8" w:rsidRPr="001A5B94" w14:paraId="7D511607" w14:textId="77777777" w:rsidTr="00BC7C5C">
        <w:tc>
          <w:tcPr>
            <w:tcW w:w="155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EE20477" w14:textId="77777777" w:rsidR="004908C8" w:rsidRPr="001A5B94" w:rsidRDefault="004908C8" w:rsidP="00BC7C5C">
            <w:pPr>
              <w:jc w:val="center"/>
              <w:rPr>
                <w:rFonts w:ascii="Times New Roman" w:hAnsi="Times New Roman" w:cs="Times New Roman"/>
                <w:sz w:val="24"/>
                <w:szCs w:val="24"/>
              </w:rPr>
            </w:pPr>
            <w:r w:rsidRPr="001A5B94">
              <w:rPr>
                <w:rFonts w:ascii="Times New Roman" w:hAnsi="Times New Roman" w:cs="Times New Roman"/>
                <w:sz w:val="24"/>
                <w:szCs w:val="24"/>
              </w:rPr>
              <w:t>Pokazatelj rezultata</w:t>
            </w:r>
          </w:p>
        </w:tc>
        <w:tc>
          <w:tcPr>
            <w:tcW w:w="170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FD2429E" w14:textId="77777777" w:rsidR="004908C8" w:rsidRPr="001A5B94" w:rsidRDefault="004908C8" w:rsidP="00BC7C5C">
            <w:pPr>
              <w:jc w:val="center"/>
              <w:rPr>
                <w:rFonts w:ascii="Times New Roman" w:hAnsi="Times New Roman" w:cs="Times New Roman"/>
                <w:sz w:val="24"/>
                <w:szCs w:val="24"/>
              </w:rPr>
            </w:pPr>
            <w:r w:rsidRPr="001A5B94">
              <w:rPr>
                <w:rFonts w:ascii="Times New Roman" w:hAnsi="Times New Roman" w:cs="Times New Roman"/>
                <w:sz w:val="24"/>
                <w:szCs w:val="24"/>
              </w:rPr>
              <w:t>Definicija</w:t>
            </w:r>
          </w:p>
        </w:tc>
        <w:tc>
          <w:tcPr>
            <w:tcW w:w="170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05264C3" w14:textId="77777777" w:rsidR="004908C8" w:rsidRPr="001A5B94" w:rsidRDefault="004908C8" w:rsidP="00BC7C5C">
            <w:pPr>
              <w:jc w:val="center"/>
              <w:rPr>
                <w:rFonts w:ascii="Times New Roman" w:hAnsi="Times New Roman" w:cs="Times New Roman"/>
                <w:sz w:val="24"/>
                <w:szCs w:val="24"/>
              </w:rPr>
            </w:pPr>
            <w:r w:rsidRPr="001A5B94">
              <w:rPr>
                <w:rFonts w:ascii="Times New Roman" w:hAnsi="Times New Roman" w:cs="Times New Roman"/>
                <w:sz w:val="24"/>
                <w:szCs w:val="24"/>
              </w:rPr>
              <w:t>Jedinica</w:t>
            </w:r>
          </w:p>
        </w:tc>
        <w:tc>
          <w:tcPr>
            <w:tcW w:w="113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3F083FA" w14:textId="77777777" w:rsidR="004908C8" w:rsidRPr="001A5B94" w:rsidRDefault="004908C8" w:rsidP="00BC7C5C">
            <w:pPr>
              <w:jc w:val="center"/>
              <w:rPr>
                <w:rFonts w:ascii="Times New Roman" w:hAnsi="Times New Roman" w:cs="Times New Roman"/>
                <w:sz w:val="24"/>
                <w:szCs w:val="24"/>
              </w:rPr>
            </w:pPr>
            <w:r w:rsidRPr="001A5B94">
              <w:rPr>
                <w:rFonts w:ascii="Times New Roman" w:hAnsi="Times New Roman" w:cs="Times New Roman"/>
                <w:sz w:val="24"/>
                <w:szCs w:val="24"/>
              </w:rPr>
              <w:t>Polazna vrijednost</w:t>
            </w:r>
          </w:p>
        </w:tc>
        <w:tc>
          <w:tcPr>
            <w:tcW w:w="113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D03E051" w14:textId="77777777" w:rsidR="004908C8" w:rsidRPr="001A5B94" w:rsidRDefault="004908C8" w:rsidP="00BC7C5C">
            <w:pPr>
              <w:jc w:val="center"/>
              <w:rPr>
                <w:rFonts w:ascii="Times New Roman" w:hAnsi="Times New Roman" w:cs="Times New Roman"/>
                <w:sz w:val="24"/>
                <w:szCs w:val="24"/>
              </w:rPr>
            </w:pPr>
            <w:r w:rsidRPr="001A5B94">
              <w:rPr>
                <w:rFonts w:ascii="Times New Roman" w:hAnsi="Times New Roman" w:cs="Times New Roman"/>
                <w:sz w:val="24"/>
                <w:szCs w:val="24"/>
              </w:rPr>
              <w:t>Izvor podataka</w:t>
            </w:r>
          </w:p>
        </w:tc>
        <w:tc>
          <w:tcPr>
            <w:tcW w:w="85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8C15CBE" w14:textId="77777777" w:rsidR="004908C8" w:rsidRPr="001A5B94" w:rsidRDefault="004908C8" w:rsidP="00BC7C5C">
            <w:pPr>
              <w:jc w:val="center"/>
              <w:rPr>
                <w:rFonts w:ascii="Times New Roman" w:hAnsi="Times New Roman" w:cs="Times New Roman"/>
                <w:sz w:val="24"/>
                <w:szCs w:val="24"/>
              </w:rPr>
            </w:pPr>
            <w:r w:rsidRPr="001A5B94">
              <w:rPr>
                <w:rFonts w:ascii="Times New Roman" w:hAnsi="Times New Roman" w:cs="Times New Roman"/>
                <w:sz w:val="24"/>
                <w:szCs w:val="24"/>
              </w:rPr>
              <w:t>Ciljana vrijednost za 2023.</w:t>
            </w:r>
          </w:p>
        </w:tc>
        <w:tc>
          <w:tcPr>
            <w:tcW w:w="85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D0FAC48" w14:textId="1EC61F33" w:rsidR="004908C8" w:rsidRPr="001A5B94" w:rsidRDefault="009A4E33" w:rsidP="00BC7C5C">
            <w:pPr>
              <w:jc w:val="center"/>
              <w:rPr>
                <w:rFonts w:ascii="Times New Roman" w:hAnsi="Times New Roman" w:cs="Times New Roman"/>
                <w:sz w:val="24"/>
                <w:szCs w:val="24"/>
              </w:rPr>
            </w:pPr>
            <w:r>
              <w:rPr>
                <w:rFonts w:ascii="Times New Roman" w:hAnsi="Times New Roman" w:cs="Times New Roman"/>
                <w:sz w:val="24"/>
                <w:szCs w:val="24"/>
              </w:rPr>
              <w:t>Izvršenje 2023</w:t>
            </w:r>
            <w:r w:rsidR="004908C8" w:rsidRPr="001A5B94">
              <w:rPr>
                <w:rFonts w:ascii="Times New Roman" w:hAnsi="Times New Roman" w:cs="Times New Roman"/>
                <w:sz w:val="24"/>
                <w:szCs w:val="24"/>
              </w:rPr>
              <w:t>.</w:t>
            </w:r>
          </w:p>
        </w:tc>
      </w:tr>
      <w:tr w:rsidR="004908C8" w:rsidRPr="001A5B94" w14:paraId="61143C9E" w14:textId="77777777" w:rsidTr="00BC7C5C">
        <w:tc>
          <w:tcPr>
            <w:tcW w:w="155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AC6FC83" w14:textId="77777777" w:rsidR="004908C8" w:rsidRPr="001A5B94" w:rsidRDefault="004908C8" w:rsidP="00BC7C5C">
            <w:pPr>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ED1EBB5" w14:textId="77777777" w:rsidR="004908C8" w:rsidRPr="001A5B94" w:rsidRDefault="004908C8" w:rsidP="00BC7C5C">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64C487C" w14:textId="77777777" w:rsidR="004908C8" w:rsidRPr="001A5B94" w:rsidRDefault="004908C8" w:rsidP="00BC7C5C">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7858CB1" w14:textId="77777777" w:rsidR="004908C8" w:rsidRPr="001A5B94" w:rsidRDefault="004908C8" w:rsidP="00BC7C5C">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97365B9" w14:textId="77777777" w:rsidR="004908C8" w:rsidRPr="001A5B94" w:rsidRDefault="004908C8" w:rsidP="00BC7C5C">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B125B20" w14:textId="77777777" w:rsidR="004908C8" w:rsidRPr="001A5B94" w:rsidRDefault="004908C8" w:rsidP="00BC7C5C">
            <w:pPr>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A3EAA33" w14:textId="77777777" w:rsidR="004908C8" w:rsidRPr="001A5B94" w:rsidRDefault="004908C8" w:rsidP="00BC7C5C">
            <w:pPr>
              <w:jc w:val="center"/>
              <w:rPr>
                <w:rFonts w:ascii="Times New Roman" w:hAnsi="Times New Roman" w:cs="Times New Roman"/>
                <w:sz w:val="24"/>
                <w:szCs w:val="24"/>
              </w:rPr>
            </w:pPr>
          </w:p>
        </w:tc>
      </w:tr>
      <w:tr w:rsidR="004908C8" w:rsidRPr="001A5B94" w14:paraId="28D38916" w14:textId="77777777" w:rsidTr="00BC7C5C">
        <w:tc>
          <w:tcPr>
            <w:tcW w:w="1559" w:type="dxa"/>
            <w:tcBorders>
              <w:top w:val="single" w:sz="4" w:space="0" w:color="auto"/>
              <w:left w:val="single" w:sz="4" w:space="0" w:color="auto"/>
              <w:bottom w:val="single" w:sz="4" w:space="0" w:color="auto"/>
              <w:right w:val="single" w:sz="4" w:space="0" w:color="auto"/>
            </w:tcBorders>
            <w:vAlign w:val="center"/>
          </w:tcPr>
          <w:p w14:paraId="60666E49" w14:textId="77777777" w:rsidR="004908C8" w:rsidRPr="001A5B94" w:rsidRDefault="004908C8" w:rsidP="00BC7C5C">
            <w:pPr>
              <w:jc w:val="center"/>
              <w:rPr>
                <w:rFonts w:ascii="Times New Roman" w:hAnsi="Times New Roman" w:cs="Times New Roman"/>
                <w:sz w:val="24"/>
                <w:szCs w:val="24"/>
              </w:rPr>
            </w:pPr>
            <w:r w:rsidRPr="001A5B94">
              <w:rPr>
                <w:rFonts w:ascii="Times New Roman" w:hAnsi="Times New Roman" w:cs="Times New Roman"/>
                <w:sz w:val="24"/>
                <w:szCs w:val="24"/>
              </w:rPr>
              <w:t xml:space="preserve">Broj </w:t>
            </w:r>
            <w:r>
              <w:rPr>
                <w:rFonts w:ascii="Times New Roman" w:hAnsi="Times New Roman" w:cs="Times New Roman"/>
                <w:sz w:val="24"/>
                <w:szCs w:val="24"/>
              </w:rPr>
              <w:t>tužbi</w:t>
            </w:r>
          </w:p>
          <w:p w14:paraId="54A1CE25" w14:textId="77777777" w:rsidR="004908C8" w:rsidRPr="001A5B94" w:rsidRDefault="004908C8" w:rsidP="00BC7C5C">
            <w:pPr>
              <w:jc w:val="center"/>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vAlign w:val="center"/>
          </w:tcPr>
          <w:p w14:paraId="5E6E434C" w14:textId="77777777" w:rsidR="004908C8" w:rsidRPr="001A5B94" w:rsidRDefault="004908C8" w:rsidP="00BC7C5C">
            <w:pPr>
              <w:jc w:val="center"/>
              <w:rPr>
                <w:rFonts w:ascii="Times New Roman" w:hAnsi="Times New Roman" w:cs="Times New Roman"/>
                <w:sz w:val="24"/>
                <w:szCs w:val="24"/>
              </w:rPr>
            </w:pPr>
            <w:r>
              <w:rPr>
                <w:rFonts w:ascii="Times New Roman" w:hAnsi="Times New Roman" w:cs="Times New Roman"/>
                <w:sz w:val="24"/>
                <w:szCs w:val="24"/>
              </w:rPr>
              <w:t xml:space="preserve">Zaposlenici koji su podnijeli tužbu zbog neisplate place po uvećanoj osnovici </w:t>
            </w:r>
          </w:p>
          <w:p w14:paraId="47189CFD" w14:textId="77777777" w:rsidR="004908C8" w:rsidRPr="001A5B94" w:rsidRDefault="004908C8" w:rsidP="00BC7C5C">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164B82B5" w14:textId="77777777" w:rsidR="004908C8" w:rsidRPr="001A5B94" w:rsidRDefault="004908C8" w:rsidP="00BC7C5C">
            <w:pPr>
              <w:jc w:val="center"/>
              <w:rPr>
                <w:rFonts w:ascii="Times New Roman" w:hAnsi="Times New Roman" w:cs="Times New Roman"/>
                <w:sz w:val="24"/>
                <w:szCs w:val="24"/>
              </w:rPr>
            </w:pPr>
            <w:r>
              <w:rPr>
                <w:rFonts w:ascii="Times New Roman" w:hAnsi="Times New Roman" w:cs="Times New Roman"/>
                <w:sz w:val="24"/>
                <w:szCs w:val="24"/>
              </w:rPr>
              <w:t>zaposlenik</w:t>
            </w:r>
          </w:p>
        </w:tc>
        <w:tc>
          <w:tcPr>
            <w:tcW w:w="1134" w:type="dxa"/>
            <w:tcBorders>
              <w:top w:val="single" w:sz="4" w:space="0" w:color="auto"/>
              <w:left w:val="single" w:sz="4" w:space="0" w:color="auto"/>
              <w:bottom w:val="single" w:sz="4" w:space="0" w:color="auto"/>
              <w:right w:val="single" w:sz="4" w:space="0" w:color="auto"/>
            </w:tcBorders>
            <w:vAlign w:val="center"/>
          </w:tcPr>
          <w:p w14:paraId="69E229B3" w14:textId="77777777" w:rsidR="004908C8" w:rsidRPr="001A5B94" w:rsidRDefault="004908C8" w:rsidP="00BC7C5C">
            <w:pPr>
              <w:jc w:val="center"/>
              <w:rPr>
                <w:rFonts w:ascii="Times New Roman" w:hAnsi="Times New Roman" w:cs="Times New Roman"/>
                <w:sz w:val="24"/>
                <w:szCs w:val="24"/>
              </w:rPr>
            </w:pPr>
            <w:r>
              <w:rPr>
                <w:rFonts w:ascii="Times New Roman" w:hAnsi="Times New Roman" w:cs="Times New Roman"/>
                <w:sz w:val="24"/>
                <w:szCs w:val="24"/>
              </w:rPr>
              <w:t>24</w:t>
            </w:r>
          </w:p>
        </w:tc>
        <w:tc>
          <w:tcPr>
            <w:tcW w:w="1134" w:type="dxa"/>
            <w:tcBorders>
              <w:top w:val="single" w:sz="4" w:space="0" w:color="auto"/>
              <w:left w:val="single" w:sz="4" w:space="0" w:color="auto"/>
              <w:bottom w:val="single" w:sz="4" w:space="0" w:color="auto"/>
              <w:right w:val="single" w:sz="4" w:space="0" w:color="auto"/>
            </w:tcBorders>
          </w:tcPr>
          <w:p w14:paraId="2466B0F7" w14:textId="77777777" w:rsidR="004908C8" w:rsidRPr="001A5B94" w:rsidRDefault="004908C8" w:rsidP="00BC7C5C">
            <w:pPr>
              <w:jc w:val="center"/>
              <w:rPr>
                <w:rFonts w:ascii="Times New Roman" w:hAnsi="Times New Roman" w:cs="Times New Roman"/>
                <w:sz w:val="24"/>
                <w:szCs w:val="24"/>
              </w:rPr>
            </w:pPr>
            <w:r>
              <w:rPr>
                <w:rFonts w:ascii="Times New Roman" w:hAnsi="Times New Roman" w:cs="Times New Roman"/>
                <w:sz w:val="24"/>
                <w:szCs w:val="24"/>
              </w:rPr>
              <w:t>Evidencija o isplati placa po sudskim presudama</w:t>
            </w:r>
          </w:p>
        </w:tc>
        <w:tc>
          <w:tcPr>
            <w:tcW w:w="851" w:type="dxa"/>
            <w:tcBorders>
              <w:top w:val="single" w:sz="4" w:space="0" w:color="auto"/>
              <w:left w:val="single" w:sz="4" w:space="0" w:color="auto"/>
              <w:bottom w:val="single" w:sz="4" w:space="0" w:color="auto"/>
              <w:right w:val="single" w:sz="4" w:space="0" w:color="auto"/>
            </w:tcBorders>
            <w:vAlign w:val="center"/>
          </w:tcPr>
          <w:p w14:paraId="129FADA7" w14:textId="77777777" w:rsidR="004908C8" w:rsidRPr="001A5B94" w:rsidRDefault="004908C8" w:rsidP="00BC7C5C">
            <w:pPr>
              <w:jc w:val="center"/>
              <w:rPr>
                <w:rFonts w:ascii="Times New Roman" w:hAnsi="Times New Roman" w:cs="Times New Roman"/>
                <w:sz w:val="24"/>
                <w:szCs w:val="24"/>
              </w:rPr>
            </w:pPr>
            <w:r>
              <w:rPr>
                <w:rFonts w:ascii="Times New Roman" w:hAnsi="Times New Roman" w:cs="Times New Roman"/>
                <w:sz w:val="24"/>
                <w:szCs w:val="24"/>
              </w:rPr>
              <w:t>7</w:t>
            </w:r>
          </w:p>
        </w:tc>
        <w:tc>
          <w:tcPr>
            <w:tcW w:w="850" w:type="dxa"/>
            <w:tcBorders>
              <w:top w:val="single" w:sz="4" w:space="0" w:color="auto"/>
              <w:left w:val="single" w:sz="4" w:space="0" w:color="auto"/>
              <w:bottom w:val="single" w:sz="4" w:space="0" w:color="auto"/>
              <w:right w:val="single" w:sz="4" w:space="0" w:color="auto"/>
            </w:tcBorders>
            <w:vAlign w:val="center"/>
          </w:tcPr>
          <w:p w14:paraId="12D5A2CF" w14:textId="76E7DBD0" w:rsidR="004908C8" w:rsidRPr="001A5B94" w:rsidRDefault="009A4E33" w:rsidP="00BC7C5C">
            <w:pPr>
              <w:jc w:val="center"/>
              <w:rPr>
                <w:rFonts w:ascii="Times New Roman" w:hAnsi="Times New Roman" w:cs="Times New Roman"/>
                <w:sz w:val="24"/>
                <w:szCs w:val="24"/>
              </w:rPr>
            </w:pPr>
            <w:r>
              <w:rPr>
                <w:rFonts w:ascii="Times New Roman" w:hAnsi="Times New Roman" w:cs="Times New Roman"/>
                <w:sz w:val="24"/>
                <w:szCs w:val="24"/>
              </w:rPr>
              <w:t>13</w:t>
            </w:r>
          </w:p>
        </w:tc>
      </w:tr>
    </w:tbl>
    <w:p w14:paraId="563ED912" w14:textId="77777777" w:rsidR="004908C8" w:rsidRPr="00170939" w:rsidRDefault="004908C8" w:rsidP="004908C8">
      <w:pPr>
        <w:spacing w:after="0"/>
        <w:jc w:val="both"/>
        <w:rPr>
          <w:rFonts w:ascii="Times New Roman" w:hAnsi="Times New Roman" w:cs="Times New Roman"/>
          <w:iCs/>
          <w:sz w:val="24"/>
          <w:szCs w:val="24"/>
        </w:rPr>
      </w:pPr>
    </w:p>
    <w:p w14:paraId="74189C8E" w14:textId="6F3ADE48" w:rsidR="009A4E33" w:rsidRDefault="009A4E33" w:rsidP="004908C8">
      <w:pPr>
        <w:spacing w:after="0"/>
        <w:jc w:val="both"/>
        <w:rPr>
          <w:i/>
        </w:rPr>
      </w:pPr>
    </w:p>
    <w:p w14:paraId="406E632C" w14:textId="70F8DC5A" w:rsidR="009A4E33" w:rsidRPr="009A4E33" w:rsidRDefault="004B2E15" w:rsidP="004908C8">
      <w:pPr>
        <w:spacing w:after="0"/>
        <w:jc w:val="both"/>
        <w:rPr>
          <w:rFonts w:ascii="Times New Roman" w:hAnsi="Times New Roman" w:cs="Times New Roman"/>
          <w:sz w:val="24"/>
          <w:szCs w:val="24"/>
        </w:rPr>
      </w:pPr>
      <w:r>
        <w:rPr>
          <w:rFonts w:ascii="Times New Roman" w:hAnsi="Times New Roman" w:cs="Times New Roman"/>
          <w:sz w:val="24"/>
          <w:szCs w:val="24"/>
        </w:rPr>
        <w:t xml:space="preserve">U </w:t>
      </w:r>
      <w:r w:rsidR="009A4E33" w:rsidRPr="009A4E33">
        <w:rPr>
          <w:rFonts w:ascii="Times New Roman" w:hAnsi="Times New Roman" w:cs="Times New Roman"/>
          <w:sz w:val="24"/>
          <w:szCs w:val="24"/>
        </w:rPr>
        <w:t xml:space="preserve"> 2023. godini isplaćena</w:t>
      </w:r>
      <w:r>
        <w:rPr>
          <w:rFonts w:ascii="Times New Roman" w:hAnsi="Times New Roman" w:cs="Times New Roman"/>
          <w:sz w:val="24"/>
          <w:szCs w:val="24"/>
        </w:rPr>
        <w:t xml:space="preserve"> je razlike plaće</w:t>
      </w:r>
      <w:r w:rsidR="009A4E33" w:rsidRPr="009A4E33">
        <w:rPr>
          <w:rFonts w:ascii="Times New Roman" w:hAnsi="Times New Roman" w:cs="Times New Roman"/>
          <w:sz w:val="24"/>
          <w:szCs w:val="24"/>
        </w:rPr>
        <w:t xml:space="preserve"> po pravomoćnim sudsk</w:t>
      </w:r>
      <w:r>
        <w:rPr>
          <w:rFonts w:ascii="Times New Roman" w:hAnsi="Times New Roman" w:cs="Times New Roman"/>
          <w:sz w:val="24"/>
          <w:szCs w:val="24"/>
        </w:rPr>
        <w:t xml:space="preserve">im presudama za 13 zaposlenika. Ukupno je izvršeno </w:t>
      </w:r>
      <w:r w:rsidRPr="004B2E15">
        <w:rPr>
          <w:rFonts w:ascii="Times New Roman" w:hAnsi="Times New Roman" w:cs="Times New Roman"/>
          <w:sz w:val="24"/>
          <w:szCs w:val="24"/>
        </w:rPr>
        <w:t>31.748,90</w:t>
      </w:r>
      <w:r>
        <w:rPr>
          <w:rFonts w:ascii="Times New Roman" w:hAnsi="Times New Roman" w:cs="Times New Roman"/>
          <w:sz w:val="24"/>
          <w:szCs w:val="24"/>
        </w:rPr>
        <w:t xml:space="preserve"> eura iz aktivnosti </w:t>
      </w:r>
      <w:r w:rsidRPr="004B2E15">
        <w:rPr>
          <w:rFonts w:ascii="Times New Roman" w:hAnsi="Times New Roman" w:cs="Times New Roman"/>
          <w:sz w:val="24"/>
          <w:szCs w:val="24"/>
        </w:rPr>
        <w:t>A621181 Pravomoćne sudske presude</w:t>
      </w:r>
      <w:r>
        <w:rPr>
          <w:rFonts w:ascii="Times New Roman" w:hAnsi="Times New Roman" w:cs="Times New Roman"/>
          <w:sz w:val="24"/>
          <w:szCs w:val="24"/>
        </w:rPr>
        <w:t>.</w:t>
      </w:r>
      <w:r w:rsidR="009E2617">
        <w:rPr>
          <w:rFonts w:ascii="Times New Roman" w:hAnsi="Times New Roman" w:cs="Times New Roman"/>
          <w:sz w:val="24"/>
          <w:szCs w:val="24"/>
        </w:rPr>
        <w:t xml:space="preserve"> </w:t>
      </w:r>
    </w:p>
    <w:p w14:paraId="47552706" w14:textId="77777777" w:rsidR="004908C8" w:rsidRDefault="004908C8" w:rsidP="004908C8">
      <w:pPr>
        <w:spacing w:before="240"/>
        <w:jc w:val="both"/>
        <w:rPr>
          <w:b/>
          <w:bCs/>
          <w:iCs/>
        </w:rPr>
      </w:pPr>
    </w:p>
    <w:p w14:paraId="28C6F9B5" w14:textId="77777777" w:rsidR="004908C8" w:rsidRPr="003B2310" w:rsidRDefault="004908C8" w:rsidP="004908C8">
      <w:pPr>
        <w:pBdr>
          <w:top w:val="dotted" w:sz="4" w:space="1" w:color="808080" w:themeColor="background1" w:themeShade="80"/>
          <w:bottom w:val="dotted" w:sz="4" w:space="1" w:color="808080" w:themeColor="background1" w:themeShade="80"/>
        </w:pBdr>
        <w:shd w:val="clear" w:color="auto" w:fill="D0CECE" w:themeFill="background2" w:themeFillShade="E6"/>
        <w:jc w:val="both"/>
        <w:rPr>
          <w:b/>
          <w:sz w:val="28"/>
        </w:rPr>
      </w:pPr>
      <w:r w:rsidRPr="005614D8">
        <w:rPr>
          <w:b/>
          <w:sz w:val="28"/>
        </w:rPr>
        <w:t>A679088 Redovna djelatnost Sveučilište u Zagrebu ( iz evidencijskih prihoda )</w:t>
      </w:r>
    </w:p>
    <w:p w14:paraId="74665723" w14:textId="77777777" w:rsidR="004908C8" w:rsidRPr="001A5B94" w:rsidRDefault="004908C8" w:rsidP="004908C8">
      <w:pPr>
        <w:spacing w:after="0"/>
        <w:jc w:val="both"/>
        <w:rPr>
          <w:rFonts w:ascii="Times New Roman" w:hAnsi="Times New Roman" w:cs="Times New Roman"/>
          <w:i/>
          <w:sz w:val="24"/>
          <w:szCs w:val="24"/>
        </w:rPr>
      </w:pPr>
      <w:bookmarkStart w:id="3" w:name="_Hlk53750867"/>
      <w:r w:rsidRPr="001A5B94">
        <w:rPr>
          <w:rFonts w:ascii="Times New Roman" w:hAnsi="Times New Roman" w:cs="Times New Roman"/>
          <w:i/>
          <w:sz w:val="24"/>
          <w:szCs w:val="24"/>
        </w:rPr>
        <w:t>Zakonske i druge pravne osnove</w:t>
      </w:r>
    </w:p>
    <w:p w14:paraId="1529D75F" w14:textId="77777777" w:rsidR="004908C8" w:rsidRPr="001A5B94" w:rsidRDefault="004908C8" w:rsidP="004908C8">
      <w:pPr>
        <w:pStyle w:val="Odlomakpopisa"/>
        <w:numPr>
          <w:ilvl w:val="0"/>
          <w:numId w:val="4"/>
        </w:numPr>
        <w:spacing w:after="0"/>
        <w:jc w:val="both"/>
        <w:rPr>
          <w:rFonts w:ascii="Times New Roman" w:hAnsi="Times New Roman" w:cs="Times New Roman"/>
          <w:i/>
          <w:sz w:val="24"/>
          <w:szCs w:val="24"/>
        </w:rPr>
      </w:pPr>
      <w:r w:rsidRPr="001A5B94">
        <w:rPr>
          <w:rFonts w:ascii="Times New Roman" w:hAnsi="Times New Roman" w:cs="Times New Roman"/>
          <w:i/>
          <w:sz w:val="24"/>
          <w:szCs w:val="24"/>
        </w:rPr>
        <w:t>Zakon o znanstvenoj djelatnosti i visokom obrazovanju</w:t>
      </w:r>
    </w:p>
    <w:p w14:paraId="01382285" w14:textId="77777777" w:rsidR="004908C8" w:rsidRPr="001A5B94" w:rsidRDefault="004908C8" w:rsidP="004908C8">
      <w:pPr>
        <w:pStyle w:val="Odlomakpopisa"/>
        <w:numPr>
          <w:ilvl w:val="0"/>
          <w:numId w:val="4"/>
        </w:numPr>
        <w:jc w:val="both"/>
        <w:rPr>
          <w:rFonts w:ascii="Times New Roman" w:hAnsi="Times New Roman" w:cs="Times New Roman"/>
          <w:i/>
          <w:sz w:val="24"/>
          <w:szCs w:val="24"/>
        </w:rPr>
      </w:pPr>
      <w:r w:rsidRPr="001A5B94">
        <w:rPr>
          <w:rFonts w:ascii="Times New Roman" w:hAnsi="Times New Roman" w:cs="Times New Roman"/>
          <w:i/>
          <w:sz w:val="24"/>
          <w:szCs w:val="24"/>
        </w:rPr>
        <w:t>Odluka Vlade RH o programskom financiranju javnih i visokih učilišta u Republici Hrvatskoj u 2018.-2021.</w:t>
      </w:r>
    </w:p>
    <w:p w14:paraId="6190F4F9" w14:textId="77777777" w:rsidR="004908C8" w:rsidRDefault="004908C8" w:rsidP="004908C8">
      <w:pPr>
        <w:pStyle w:val="Odlomakpopisa"/>
        <w:numPr>
          <w:ilvl w:val="0"/>
          <w:numId w:val="4"/>
        </w:numPr>
        <w:spacing w:after="0"/>
        <w:jc w:val="both"/>
        <w:rPr>
          <w:rFonts w:ascii="Times New Roman" w:hAnsi="Times New Roman" w:cs="Times New Roman"/>
          <w:i/>
          <w:sz w:val="24"/>
          <w:szCs w:val="24"/>
        </w:rPr>
      </w:pPr>
      <w:r w:rsidRPr="001A5B94">
        <w:rPr>
          <w:rFonts w:ascii="Times New Roman" w:hAnsi="Times New Roman" w:cs="Times New Roman"/>
          <w:i/>
          <w:sz w:val="24"/>
          <w:szCs w:val="24"/>
        </w:rPr>
        <w:t>Kolektivni ugovor za znanost i visoko obrazovanje</w:t>
      </w:r>
    </w:p>
    <w:p w14:paraId="1112D831" w14:textId="77777777" w:rsidR="004908C8" w:rsidRPr="001A5B94" w:rsidRDefault="004908C8" w:rsidP="004908C8">
      <w:pPr>
        <w:pStyle w:val="Odlomakpopisa"/>
        <w:numPr>
          <w:ilvl w:val="0"/>
          <w:numId w:val="4"/>
        </w:numPr>
        <w:spacing w:after="0"/>
        <w:jc w:val="both"/>
        <w:rPr>
          <w:rFonts w:ascii="Times New Roman" w:hAnsi="Times New Roman" w:cs="Times New Roman"/>
          <w:i/>
          <w:sz w:val="24"/>
          <w:szCs w:val="24"/>
        </w:rPr>
      </w:pPr>
      <w:r>
        <w:rPr>
          <w:rFonts w:ascii="Times New Roman" w:hAnsi="Times New Roman" w:cs="Times New Roman"/>
          <w:i/>
          <w:sz w:val="24"/>
          <w:szCs w:val="24"/>
        </w:rPr>
        <w:t>Pravilnik o izvorima i načinu raspodjele vlastitih i namjenskih prihoda</w:t>
      </w:r>
    </w:p>
    <w:bookmarkEnd w:id="3"/>
    <w:p w14:paraId="1AFC85AD" w14:textId="77777777" w:rsidR="004908C8" w:rsidRDefault="004908C8" w:rsidP="004908C8">
      <w:pPr>
        <w:spacing w:before="240"/>
        <w:jc w:val="both"/>
        <w:rPr>
          <w:b/>
          <w:bCs/>
          <w:iCs/>
        </w:rPr>
      </w:pPr>
    </w:p>
    <w:tbl>
      <w:tblPr>
        <w:tblStyle w:val="Reetkatablice"/>
        <w:tblW w:w="0" w:type="auto"/>
        <w:tblLook w:val="04A0" w:firstRow="1" w:lastRow="0" w:firstColumn="1" w:lastColumn="0" w:noHBand="0" w:noVBand="1"/>
      </w:tblPr>
      <w:tblGrid>
        <w:gridCol w:w="1451"/>
        <w:gridCol w:w="996"/>
        <w:gridCol w:w="1026"/>
        <w:gridCol w:w="1119"/>
        <w:gridCol w:w="1296"/>
        <w:gridCol w:w="1426"/>
      </w:tblGrid>
      <w:tr w:rsidR="009A4E33" w:rsidRPr="001A5B94" w14:paraId="2D23258F" w14:textId="77777777" w:rsidTr="004B2E15">
        <w:tc>
          <w:tcPr>
            <w:tcW w:w="1451" w:type="dxa"/>
            <w:shd w:val="clear" w:color="auto" w:fill="D0CECE" w:themeFill="background2" w:themeFillShade="E6"/>
          </w:tcPr>
          <w:p w14:paraId="64A10853" w14:textId="77777777" w:rsidR="009A4E33" w:rsidRPr="001A5B94" w:rsidRDefault="009A4E33" w:rsidP="00BC7C5C">
            <w:pPr>
              <w:jc w:val="both"/>
              <w:rPr>
                <w:rFonts w:ascii="Times New Roman" w:hAnsi="Times New Roman" w:cs="Times New Roman"/>
                <w:sz w:val="24"/>
                <w:szCs w:val="24"/>
              </w:rPr>
            </w:pPr>
          </w:p>
          <w:p w14:paraId="10C94720" w14:textId="77777777" w:rsidR="009A4E33" w:rsidRPr="001A5B94" w:rsidRDefault="009A4E33" w:rsidP="00BC7C5C">
            <w:pPr>
              <w:jc w:val="both"/>
              <w:rPr>
                <w:rFonts w:ascii="Times New Roman" w:hAnsi="Times New Roman" w:cs="Times New Roman"/>
                <w:sz w:val="24"/>
                <w:szCs w:val="24"/>
              </w:rPr>
            </w:pPr>
          </w:p>
        </w:tc>
        <w:tc>
          <w:tcPr>
            <w:tcW w:w="996" w:type="dxa"/>
            <w:shd w:val="clear" w:color="auto" w:fill="D0CECE" w:themeFill="background2" w:themeFillShade="E6"/>
          </w:tcPr>
          <w:p w14:paraId="14BA4A7A" w14:textId="77777777" w:rsidR="009A4E33" w:rsidRPr="001A5B94" w:rsidRDefault="009A4E33" w:rsidP="00BC7C5C">
            <w:pPr>
              <w:jc w:val="center"/>
              <w:rPr>
                <w:rFonts w:ascii="Times New Roman" w:hAnsi="Times New Roman" w:cs="Times New Roman"/>
                <w:sz w:val="24"/>
                <w:szCs w:val="24"/>
              </w:rPr>
            </w:pPr>
            <w:r>
              <w:rPr>
                <w:rFonts w:ascii="Times New Roman" w:hAnsi="Times New Roman" w:cs="Times New Roman"/>
                <w:sz w:val="24"/>
                <w:szCs w:val="24"/>
              </w:rPr>
              <w:t>Plan 2021.</w:t>
            </w:r>
          </w:p>
        </w:tc>
        <w:tc>
          <w:tcPr>
            <w:tcW w:w="1026" w:type="dxa"/>
            <w:shd w:val="clear" w:color="auto" w:fill="D0CECE" w:themeFill="background2" w:themeFillShade="E6"/>
            <w:vAlign w:val="center"/>
          </w:tcPr>
          <w:p w14:paraId="49C7F878" w14:textId="77777777" w:rsidR="009A4E33" w:rsidRPr="001A5B94" w:rsidRDefault="009A4E33" w:rsidP="00BC7C5C">
            <w:pPr>
              <w:jc w:val="center"/>
              <w:rPr>
                <w:rFonts w:ascii="Times New Roman" w:hAnsi="Times New Roman" w:cs="Times New Roman"/>
                <w:sz w:val="24"/>
                <w:szCs w:val="24"/>
              </w:rPr>
            </w:pPr>
            <w:r w:rsidRPr="001A5B94">
              <w:rPr>
                <w:rFonts w:ascii="Times New Roman" w:hAnsi="Times New Roman" w:cs="Times New Roman"/>
                <w:sz w:val="24"/>
                <w:szCs w:val="24"/>
              </w:rPr>
              <w:t>Plan 2022.</w:t>
            </w:r>
          </w:p>
        </w:tc>
        <w:tc>
          <w:tcPr>
            <w:tcW w:w="1119" w:type="dxa"/>
            <w:shd w:val="clear" w:color="auto" w:fill="D0CECE" w:themeFill="background2" w:themeFillShade="E6"/>
            <w:vAlign w:val="center"/>
          </w:tcPr>
          <w:p w14:paraId="1793FEBE" w14:textId="77777777" w:rsidR="009A4E33" w:rsidRPr="001A5B94" w:rsidRDefault="009A4E33" w:rsidP="00BC7C5C">
            <w:pPr>
              <w:jc w:val="center"/>
              <w:rPr>
                <w:rFonts w:ascii="Times New Roman" w:hAnsi="Times New Roman" w:cs="Times New Roman"/>
                <w:sz w:val="24"/>
                <w:szCs w:val="24"/>
              </w:rPr>
            </w:pPr>
            <w:r w:rsidRPr="001A5B94">
              <w:rPr>
                <w:rFonts w:ascii="Times New Roman" w:hAnsi="Times New Roman" w:cs="Times New Roman"/>
                <w:sz w:val="24"/>
                <w:szCs w:val="24"/>
              </w:rPr>
              <w:t>Plan 2023.</w:t>
            </w:r>
          </w:p>
        </w:tc>
        <w:tc>
          <w:tcPr>
            <w:tcW w:w="1073" w:type="dxa"/>
            <w:shd w:val="clear" w:color="auto" w:fill="D0CECE" w:themeFill="background2" w:themeFillShade="E6"/>
            <w:vAlign w:val="center"/>
          </w:tcPr>
          <w:p w14:paraId="619F78C5" w14:textId="1CCC22F8" w:rsidR="009A4E33" w:rsidRPr="001A5B94" w:rsidRDefault="009A4E33" w:rsidP="00BC7C5C">
            <w:pPr>
              <w:jc w:val="center"/>
              <w:rPr>
                <w:rFonts w:ascii="Times New Roman" w:hAnsi="Times New Roman" w:cs="Times New Roman"/>
                <w:sz w:val="24"/>
                <w:szCs w:val="24"/>
              </w:rPr>
            </w:pPr>
            <w:r>
              <w:rPr>
                <w:rFonts w:ascii="Times New Roman" w:hAnsi="Times New Roman" w:cs="Times New Roman"/>
                <w:sz w:val="24"/>
                <w:szCs w:val="24"/>
              </w:rPr>
              <w:t xml:space="preserve">Izvršenje 2023. </w:t>
            </w:r>
          </w:p>
        </w:tc>
        <w:tc>
          <w:tcPr>
            <w:tcW w:w="1426" w:type="dxa"/>
            <w:shd w:val="clear" w:color="auto" w:fill="D0CECE" w:themeFill="background2" w:themeFillShade="E6"/>
            <w:vAlign w:val="center"/>
          </w:tcPr>
          <w:p w14:paraId="3DE8F59C" w14:textId="3E97F148" w:rsidR="009A4E33" w:rsidRPr="001A5B94" w:rsidRDefault="009A4E33" w:rsidP="00BC7C5C">
            <w:pPr>
              <w:jc w:val="center"/>
              <w:rPr>
                <w:rFonts w:ascii="Times New Roman" w:hAnsi="Times New Roman" w:cs="Times New Roman"/>
                <w:sz w:val="24"/>
                <w:szCs w:val="24"/>
              </w:rPr>
            </w:pPr>
            <w:r w:rsidRPr="001A5B94">
              <w:rPr>
                <w:rFonts w:ascii="Times New Roman" w:hAnsi="Times New Roman" w:cs="Times New Roman"/>
                <w:sz w:val="24"/>
                <w:szCs w:val="24"/>
              </w:rPr>
              <w:t xml:space="preserve">Indeks </w:t>
            </w:r>
            <w:r>
              <w:rPr>
                <w:rFonts w:ascii="Times New Roman" w:hAnsi="Times New Roman" w:cs="Times New Roman"/>
                <w:sz w:val="24"/>
                <w:szCs w:val="24"/>
              </w:rPr>
              <w:t>ostvarenja</w:t>
            </w:r>
          </w:p>
        </w:tc>
      </w:tr>
      <w:tr w:rsidR="009A4E33" w:rsidRPr="001A5B94" w14:paraId="36A1B70C" w14:textId="77777777" w:rsidTr="004B2E15">
        <w:tc>
          <w:tcPr>
            <w:tcW w:w="1451" w:type="dxa"/>
          </w:tcPr>
          <w:p w14:paraId="3864A828" w14:textId="77777777" w:rsidR="009A4E33" w:rsidRPr="001A5B94" w:rsidRDefault="009A4E33" w:rsidP="00BC7C5C">
            <w:pPr>
              <w:rPr>
                <w:rFonts w:ascii="Times New Roman" w:hAnsi="Times New Roman" w:cs="Times New Roman"/>
                <w:sz w:val="24"/>
                <w:szCs w:val="24"/>
              </w:rPr>
            </w:pPr>
            <w:r w:rsidRPr="001A5B94">
              <w:rPr>
                <w:rFonts w:ascii="Times New Roman" w:hAnsi="Times New Roman" w:cs="Times New Roman"/>
                <w:sz w:val="24"/>
                <w:szCs w:val="24"/>
              </w:rPr>
              <w:t>A</w:t>
            </w:r>
            <w:r>
              <w:rPr>
                <w:rFonts w:ascii="Times New Roman" w:hAnsi="Times New Roman" w:cs="Times New Roman"/>
                <w:sz w:val="24"/>
                <w:szCs w:val="24"/>
              </w:rPr>
              <w:t>679088</w:t>
            </w:r>
          </w:p>
        </w:tc>
        <w:tc>
          <w:tcPr>
            <w:tcW w:w="996" w:type="dxa"/>
          </w:tcPr>
          <w:p w14:paraId="0893CBC5" w14:textId="77777777" w:rsidR="009A4E33" w:rsidRPr="001A5B94" w:rsidRDefault="009A4E33" w:rsidP="00BC7C5C">
            <w:pPr>
              <w:jc w:val="both"/>
              <w:rPr>
                <w:rFonts w:ascii="Times New Roman" w:hAnsi="Times New Roman" w:cs="Times New Roman"/>
                <w:sz w:val="24"/>
                <w:szCs w:val="24"/>
              </w:rPr>
            </w:pPr>
            <w:r>
              <w:rPr>
                <w:rFonts w:ascii="Times New Roman" w:hAnsi="Times New Roman" w:cs="Times New Roman"/>
                <w:sz w:val="24"/>
                <w:szCs w:val="24"/>
              </w:rPr>
              <w:t>170.682</w:t>
            </w:r>
          </w:p>
        </w:tc>
        <w:tc>
          <w:tcPr>
            <w:tcW w:w="1026" w:type="dxa"/>
          </w:tcPr>
          <w:p w14:paraId="28FCF1C0" w14:textId="77777777" w:rsidR="009A4E33" w:rsidRPr="001A5B94" w:rsidRDefault="009A4E33" w:rsidP="00BC7C5C">
            <w:pPr>
              <w:jc w:val="both"/>
              <w:rPr>
                <w:rFonts w:ascii="Times New Roman" w:hAnsi="Times New Roman" w:cs="Times New Roman"/>
                <w:sz w:val="24"/>
                <w:szCs w:val="24"/>
              </w:rPr>
            </w:pPr>
            <w:r>
              <w:rPr>
                <w:rFonts w:ascii="Times New Roman" w:hAnsi="Times New Roman" w:cs="Times New Roman"/>
                <w:sz w:val="24"/>
                <w:szCs w:val="24"/>
              </w:rPr>
              <w:t>156.030</w:t>
            </w:r>
          </w:p>
        </w:tc>
        <w:tc>
          <w:tcPr>
            <w:tcW w:w="1119" w:type="dxa"/>
          </w:tcPr>
          <w:p w14:paraId="0AD31A89" w14:textId="77777777" w:rsidR="009A4E33" w:rsidRPr="001A5B94" w:rsidRDefault="009A4E33" w:rsidP="00BC7C5C">
            <w:pPr>
              <w:jc w:val="both"/>
              <w:rPr>
                <w:rFonts w:ascii="Times New Roman" w:hAnsi="Times New Roman" w:cs="Times New Roman"/>
                <w:sz w:val="24"/>
                <w:szCs w:val="24"/>
              </w:rPr>
            </w:pPr>
            <w:r>
              <w:rPr>
                <w:rFonts w:ascii="Times New Roman" w:hAnsi="Times New Roman" w:cs="Times New Roman"/>
                <w:sz w:val="24"/>
                <w:szCs w:val="24"/>
              </w:rPr>
              <w:t>205.435</w:t>
            </w:r>
          </w:p>
        </w:tc>
        <w:tc>
          <w:tcPr>
            <w:tcW w:w="1073" w:type="dxa"/>
          </w:tcPr>
          <w:p w14:paraId="24ED5AC9" w14:textId="2E1EBBD9" w:rsidR="009A4E33" w:rsidRPr="001A5B94" w:rsidRDefault="009A4E33" w:rsidP="00BC7C5C">
            <w:pPr>
              <w:jc w:val="both"/>
              <w:rPr>
                <w:rFonts w:ascii="Times New Roman" w:hAnsi="Times New Roman" w:cs="Times New Roman"/>
                <w:sz w:val="24"/>
                <w:szCs w:val="24"/>
              </w:rPr>
            </w:pPr>
            <w:r>
              <w:rPr>
                <w:rFonts w:ascii="Times New Roman" w:hAnsi="Times New Roman" w:cs="Times New Roman"/>
                <w:sz w:val="24"/>
                <w:szCs w:val="24"/>
              </w:rPr>
              <w:t>265.865,77</w:t>
            </w:r>
          </w:p>
        </w:tc>
        <w:tc>
          <w:tcPr>
            <w:tcW w:w="1426" w:type="dxa"/>
          </w:tcPr>
          <w:p w14:paraId="40C091AF" w14:textId="4BF99F56" w:rsidR="009A4E33" w:rsidRPr="001A5B94" w:rsidRDefault="009A4E33" w:rsidP="00BC7C5C">
            <w:pPr>
              <w:jc w:val="both"/>
              <w:rPr>
                <w:rFonts w:ascii="Times New Roman" w:hAnsi="Times New Roman" w:cs="Times New Roman"/>
                <w:sz w:val="24"/>
                <w:szCs w:val="24"/>
              </w:rPr>
            </w:pPr>
            <w:r>
              <w:rPr>
                <w:rFonts w:ascii="Times New Roman" w:hAnsi="Times New Roman" w:cs="Times New Roman"/>
                <w:sz w:val="24"/>
                <w:szCs w:val="24"/>
              </w:rPr>
              <w:t>129,42%</w:t>
            </w:r>
          </w:p>
        </w:tc>
      </w:tr>
    </w:tbl>
    <w:p w14:paraId="74F82458" w14:textId="77777777" w:rsidR="004908C8" w:rsidRDefault="004908C8" w:rsidP="004908C8">
      <w:pPr>
        <w:jc w:val="both"/>
        <w:rPr>
          <w:rFonts w:ascii="Times New Roman" w:hAnsi="Times New Roman" w:cs="Times New Roman"/>
          <w:sz w:val="24"/>
          <w:szCs w:val="24"/>
        </w:rPr>
      </w:pPr>
    </w:p>
    <w:p w14:paraId="6E972DC4" w14:textId="77777777" w:rsidR="004908C8" w:rsidRPr="003D047B" w:rsidRDefault="004908C8" w:rsidP="004908C8">
      <w:pPr>
        <w:jc w:val="both"/>
        <w:rPr>
          <w:rFonts w:ascii="Times New Roman" w:hAnsi="Times New Roman" w:cs="Times New Roman"/>
          <w:sz w:val="24"/>
          <w:szCs w:val="24"/>
        </w:rPr>
      </w:pPr>
      <w:r w:rsidRPr="001A5B94">
        <w:rPr>
          <w:rFonts w:ascii="Times New Roman" w:hAnsi="Times New Roman" w:cs="Times New Roman"/>
          <w:sz w:val="24"/>
          <w:szCs w:val="24"/>
        </w:rPr>
        <w:t xml:space="preserve">Ova aktivnost provodi se svake godine. U razdoblju 2023. – 2025. očekuje se ostvarenje sljedećeg: </w:t>
      </w:r>
      <w:r>
        <w:rPr>
          <w:rFonts w:ascii="Times New Roman" w:hAnsi="Times New Roman" w:cs="Times New Roman"/>
          <w:sz w:val="24"/>
          <w:szCs w:val="24"/>
        </w:rPr>
        <w:t>f</w:t>
      </w:r>
      <w:r w:rsidRPr="001A5B94">
        <w:rPr>
          <w:rFonts w:ascii="Times New Roman" w:hAnsi="Times New Roman" w:cs="Times New Roman"/>
          <w:sz w:val="24"/>
          <w:szCs w:val="24"/>
        </w:rPr>
        <w:t>inanciranje materijalnih troškova</w:t>
      </w:r>
      <w:r>
        <w:rPr>
          <w:rFonts w:ascii="Times New Roman" w:hAnsi="Times New Roman" w:cs="Times New Roman"/>
          <w:sz w:val="24"/>
          <w:szCs w:val="24"/>
        </w:rPr>
        <w:t xml:space="preserve">, </w:t>
      </w:r>
      <w:r w:rsidRPr="001A5B94">
        <w:rPr>
          <w:rFonts w:ascii="Times New Roman" w:hAnsi="Times New Roman" w:cs="Times New Roman"/>
          <w:sz w:val="24"/>
          <w:szCs w:val="24"/>
        </w:rPr>
        <w:t>tekuće i investicijsko održavanje</w:t>
      </w:r>
      <w:r>
        <w:rPr>
          <w:rFonts w:ascii="Times New Roman" w:hAnsi="Times New Roman" w:cs="Times New Roman"/>
          <w:sz w:val="24"/>
          <w:szCs w:val="24"/>
        </w:rPr>
        <w:t xml:space="preserve">, </w:t>
      </w:r>
      <w:r w:rsidRPr="001A5B94">
        <w:rPr>
          <w:rFonts w:ascii="Times New Roman" w:hAnsi="Times New Roman" w:cs="Times New Roman"/>
          <w:sz w:val="24"/>
          <w:szCs w:val="24"/>
        </w:rPr>
        <w:t>nabava opreme, financiranje vanjske suradnje</w:t>
      </w:r>
      <w:r>
        <w:rPr>
          <w:rFonts w:ascii="Times New Roman" w:hAnsi="Times New Roman" w:cs="Times New Roman"/>
          <w:sz w:val="24"/>
          <w:szCs w:val="24"/>
        </w:rPr>
        <w:t xml:space="preserve">. </w:t>
      </w:r>
    </w:p>
    <w:p w14:paraId="38C3A453" w14:textId="77777777" w:rsidR="004908C8" w:rsidRDefault="004908C8" w:rsidP="004908C8">
      <w:pPr>
        <w:jc w:val="both"/>
        <w:rPr>
          <w:b/>
          <w:bCs/>
          <w:iCs/>
        </w:rPr>
      </w:pPr>
    </w:p>
    <w:p w14:paraId="4483E230" w14:textId="77777777" w:rsidR="004908C8" w:rsidRDefault="004908C8" w:rsidP="004908C8">
      <w:pPr>
        <w:jc w:val="both"/>
        <w:rPr>
          <w:rFonts w:ascii="Times New Roman" w:hAnsi="Times New Roman" w:cs="Times New Roman"/>
          <w:i/>
          <w:sz w:val="24"/>
          <w:szCs w:val="24"/>
        </w:rPr>
      </w:pPr>
      <w:r w:rsidRPr="001A5B94">
        <w:rPr>
          <w:rFonts w:ascii="Times New Roman" w:hAnsi="Times New Roman" w:cs="Times New Roman"/>
          <w:i/>
          <w:sz w:val="24"/>
          <w:szCs w:val="24"/>
        </w:rPr>
        <w:t xml:space="preserve">Ova aktivnost  sastoji se od sljedećih </w:t>
      </w:r>
      <w:proofErr w:type="spellStart"/>
      <w:r w:rsidRPr="001A5B94">
        <w:rPr>
          <w:rFonts w:ascii="Times New Roman" w:hAnsi="Times New Roman" w:cs="Times New Roman"/>
          <w:i/>
          <w:sz w:val="24"/>
          <w:szCs w:val="24"/>
        </w:rPr>
        <w:t>podaktivnosti</w:t>
      </w:r>
      <w:proofErr w:type="spellEnd"/>
      <w:r w:rsidRPr="001A5B94">
        <w:rPr>
          <w:rFonts w:ascii="Times New Roman" w:hAnsi="Times New Roman" w:cs="Times New Roman"/>
          <w:i/>
          <w:sz w:val="24"/>
          <w:szCs w:val="24"/>
        </w:rPr>
        <w:t xml:space="preserve"> raspoređenih sukladno izvorima iz kojih se financiraju</w:t>
      </w:r>
    </w:p>
    <w:p w14:paraId="128923B5" w14:textId="77777777" w:rsidR="004908C8" w:rsidRDefault="004908C8" w:rsidP="004908C8">
      <w:pPr>
        <w:pStyle w:val="Odlomakpopisa"/>
        <w:numPr>
          <w:ilvl w:val="0"/>
          <w:numId w:val="15"/>
        </w:numPr>
        <w:jc w:val="both"/>
        <w:rPr>
          <w:rFonts w:ascii="Times New Roman" w:hAnsi="Times New Roman" w:cs="Times New Roman"/>
          <w:i/>
          <w:sz w:val="24"/>
          <w:szCs w:val="24"/>
        </w:rPr>
      </w:pPr>
      <w:r w:rsidRPr="001A5B94">
        <w:rPr>
          <w:rFonts w:ascii="Times New Roman" w:hAnsi="Times New Roman" w:cs="Times New Roman"/>
          <w:i/>
          <w:sz w:val="24"/>
          <w:szCs w:val="24"/>
        </w:rPr>
        <w:t>Osnovna djelatnost – participacija školarina (</w:t>
      </w:r>
      <w:r>
        <w:rPr>
          <w:rFonts w:ascii="Times New Roman" w:hAnsi="Times New Roman" w:cs="Times New Roman"/>
          <w:i/>
          <w:sz w:val="24"/>
          <w:szCs w:val="24"/>
        </w:rPr>
        <w:t xml:space="preserve"> </w:t>
      </w:r>
      <w:r w:rsidRPr="001A5B94">
        <w:rPr>
          <w:rFonts w:ascii="Times New Roman" w:hAnsi="Times New Roman" w:cs="Times New Roman"/>
          <w:i/>
          <w:sz w:val="24"/>
          <w:szCs w:val="24"/>
        </w:rPr>
        <w:t>izvor 43</w:t>
      </w:r>
      <w:r>
        <w:rPr>
          <w:rFonts w:ascii="Times New Roman" w:hAnsi="Times New Roman" w:cs="Times New Roman"/>
          <w:i/>
          <w:sz w:val="24"/>
          <w:szCs w:val="24"/>
        </w:rPr>
        <w:t xml:space="preserve"> </w:t>
      </w:r>
      <w:r w:rsidRPr="001A5B94">
        <w:rPr>
          <w:rFonts w:ascii="Times New Roman" w:hAnsi="Times New Roman" w:cs="Times New Roman"/>
          <w:i/>
          <w:sz w:val="24"/>
          <w:szCs w:val="24"/>
        </w:rPr>
        <w:t>)</w:t>
      </w:r>
    </w:p>
    <w:p w14:paraId="322B892F" w14:textId="77777777" w:rsidR="004908C8" w:rsidRDefault="004908C8" w:rsidP="004908C8">
      <w:pPr>
        <w:pStyle w:val="Odlomakpopisa"/>
        <w:numPr>
          <w:ilvl w:val="0"/>
          <w:numId w:val="15"/>
        </w:numPr>
        <w:jc w:val="both"/>
        <w:rPr>
          <w:rFonts w:ascii="Times New Roman" w:hAnsi="Times New Roman" w:cs="Times New Roman"/>
          <w:i/>
          <w:sz w:val="24"/>
          <w:szCs w:val="24"/>
        </w:rPr>
      </w:pPr>
      <w:r>
        <w:rPr>
          <w:rFonts w:ascii="Times New Roman" w:hAnsi="Times New Roman" w:cs="Times New Roman"/>
          <w:i/>
          <w:sz w:val="24"/>
          <w:szCs w:val="24"/>
        </w:rPr>
        <w:t>Izdavaštva i nakladničke djelatnosti ( izvor 31 )</w:t>
      </w:r>
    </w:p>
    <w:p w14:paraId="4B3A8CEA" w14:textId="77777777" w:rsidR="004908C8" w:rsidRDefault="004908C8" w:rsidP="004908C8">
      <w:pPr>
        <w:pStyle w:val="Odlomakpopisa"/>
        <w:numPr>
          <w:ilvl w:val="0"/>
          <w:numId w:val="15"/>
        </w:numPr>
        <w:jc w:val="both"/>
        <w:rPr>
          <w:rFonts w:ascii="Times New Roman" w:hAnsi="Times New Roman" w:cs="Times New Roman"/>
          <w:i/>
          <w:sz w:val="24"/>
          <w:szCs w:val="24"/>
        </w:rPr>
      </w:pPr>
      <w:r>
        <w:rPr>
          <w:rFonts w:ascii="Times New Roman" w:hAnsi="Times New Roman" w:cs="Times New Roman"/>
          <w:i/>
          <w:sz w:val="24"/>
          <w:szCs w:val="24"/>
        </w:rPr>
        <w:t>Iznajmljivanja prostora i opreme koji nisu neophodni za nesmetano obavljanje djelatnosti ( izvor 31 )</w:t>
      </w:r>
    </w:p>
    <w:p w14:paraId="203CD9BB" w14:textId="77777777" w:rsidR="004908C8" w:rsidRDefault="004908C8" w:rsidP="004908C8">
      <w:pPr>
        <w:pStyle w:val="Odlomakpopisa"/>
        <w:numPr>
          <w:ilvl w:val="0"/>
          <w:numId w:val="15"/>
        </w:numPr>
        <w:jc w:val="both"/>
        <w:rPr>
          <w:rFonts w:ascii="Times New Roman" w:hAnsi="Times New Roman" w:cs="Times New Roman"/>
          <w:i/>
          <w:sz w:val="24"/>
          <w:szCs w:val="24"/>
        </w:rPr>
      </w:pPr>
      <w:r>
        <w:rPr>
          <w:rFonts w:ascii="Times New Roman" w:hAnsi="Times New Roman" w:cs="Times New Roman"/>
          <w:i/>
          <w:sz w:val="24"/>
          <w:szCs w:val="24"/>
        </w:rPr>
        <w:t>Prodaje proizvoda i usluga koji su rezultat znanstvene, umjetničke i stručne djelatnosti ( izvor 31 )</w:t>
      </w:r>
    </w:p>
    <w:p w14:paraId="5979A3EA" w14:textId="77777777" w:rsidR="004908C8" w:rsidRDefault="004908C8" w:rsidP="004908C8">
      <w:pPr>
        <w:pStyle w:val="Odlomakpopisa"/>
        <w:numPr>
          <w:ilvl w:val="0"/>
          <w:numId w:val="15"/>
        </w:numPr>
        <w:jc w:val="both"/>
        <w:rPr>
          <w:rFonts w:ascii="Times New Roman" w:hAnsi="Times New Roman" w:cs="Times New Roman"/>
          <w:i/>
          <w:sz w:val="24"/>
          <w:szCs w:val="24"/>
        </w:rPr>
      </w:pPr>
      <w:r w:rsidRPr="001A5B94">
        <w:rPr>
          <w:rFonts w:ascii="Times New Roman" w:hAnsi="Times New Roman" w:cs="Times New Roman"/>
          <w:i/>
          <w:sz w:val="24"/>
          <w:szCs w:val="24"/>
        </w:rPr>
        <w:t>Stručna djelatnost – projekti</w:t>
      </w:r>
      <w:r>
        <w:rPr>
          <w:rFonts w:ascii="Times New Roman" w:hAnsi="Times New Roman" w:cs="Times New Roman"/>
          <w:i/>
          <w:sz w:val="24"/>
          <w:szCs w:val="24"/>
        </w:rPr>
        <w:t xml:space="preserve"> i poslovne suradnje</w:t>
      </w:r>
      <w:r w:rsidRPr="001A5B94">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1A5B94">
        <w:rPr>
          <w:rFonts w:ascii="Times New Roman" w:hAnsi="Times New Roman" w:cs="Times New Roman"/>
          <w:i/>
          <w:sz w:val="24"/>
          <w:szCs w:val="24"/>
        </w:rPr>
        <w:t>izvor 31</w:t>
      </w:r>
      <w:r>
        <w:rPr>
          <w:rFonts w:ascii="Times New Roman" w:hAnsi="Times New Roman" w:cs="Times New Roman"/>
          <w:i/>
          <w:sz w:val="24"/>
          <w:szCs w:val="24"/>
        </w:rPr>
        <w:t xml:space="preserve"> </w:t>
      </w:r>
      <w:r w:rsidRPr="001A5B94">
        <w:rPr>
          <w:rFonts w:ascii="Times New Roman" w:hAnsi="Times New Roman" w:cs="Times New Roman"/>
          <w:i/>
          <w:sz w:val="24"/>
          <w:szCs w:val="24"/>
        </w:rPr>
        <w:t>)</w:t>
      </w:r>
    </w:p>
    <w:p w14:paraId="2A921EB4" w14:textId="77777777" w:rsidR="004908C8" w:rsidRPr="001A5B94" w:rsidRDefault="004908C8" w:rsidP="004908C8">
      <w:pPr>
        <w:pStyle w:val="Odlomakpopisa"/>
        <w:numPr>
          <w:ilvl w:val="0"/>
          <w:numId w:val="15"/>
        </w:numPr>
        <w:jc w:val="both"/>
        <w:rPr>
          <w:rFonts w:ascii="Times New Roman" w:hAnsi="Times New Roman" w:cs="Times New Roman"/>
          <w:i/>
          <w:sz w:val="24"/>
          <w:szCs w:val="24"/>
        </w:rPr>
      </w:pPr>
      <w:r>
        <w:rPr>
          <w:rFonts w:ascii="Times New Roman" w:hAnsi="Times New Roman" w:cs="Times New Roman"/>
          <w:i/>
          <w:sz w:val="24"/>
          <w:szCs w:val="24"/>
        </w:rPr>
        <w:t>Znanstveno istraživački i umjetnički projekti i programi ( izvor 52 )</w:t>
      </w:r>
    </w:p>
    <w:p w14:paraId="42B098F0" w14:textId="77777777" w:rsidR="004908C8" w:rsidRDefault="004908C8" w:rsidP="004908C8">
      <w:pPr>
        <w:pStyle w:val="Odlomakpopisa"/>
        <w:numPr>
          <w:ilvl w:val="0"/>
          <w:numId w:val="15"/>
        </w:numPr>
        <w:jc w:val="both"/>
        <w:rPr>
          <w:rFonts w:ascii="Times New Roman" w:hAnsi="Times New Roman" w:cs="Times New Roman"/>
          <w:i/>
          <w:sz w:val="24"/>
          <w:szCs w:val="24"/>
        </w:rPr>
      </w:pPr>
      <w:r>
        <w:rPr>
          <w:rFonts w:ascii="Times New Roman" w:hAnsi="Times New Roman" w:cs="Times New Roman"/>
          <w:i/>
          <w:sz w:val="24"/>
          <w:szCs w:val="24"/>
        </w:rPr>
        <w:t>Donacije, darovi i sponzorstva ( izvor 61 )</w:t>
      </w:r>
    </w:p>
    <w:p w14:paraId="0BE7F5D9" w14:textId="15BD3319" w:rsidR="004908C8" w:rsidRDefault="004908C8" w:rsidP="004908C8">
      <w:pPr>
        <w:pStyle w:val="Odlomakpopisa"/>
        <w:numPr>
          <w:ilvl w:val="0"/>
          <w:numId w:val="15"/>
        </w:numPr>
        <w:jc w:val="both"/>
        <w:rPr>
          <w:rFonts w:ascii="Times New Roman" w:hAnsi="Times New Roman" w:cs="Times New Roman"/>
          <w:i/>
          <w:sz w:val="24"/>
          <w:szCs w:val="24"/>
        </w:rPr>
      </w:pPr>
      <w:r w:rsidRPr="001A5B94">
        <w:rPr>
          <w:rFonts w:ascii="Times New Roman" w:hAnsi="Times New Roman" w:cs="Times New Roman"/>
          <w:i/>
          <w:sz w:val="24"/>
          <w:szCs w:val="24"/>
        </w:rPr>
        <w:t>Ostale nespomenute aktivnosti (izvor 31, 43, 51, 52,).</w:t>
      </w:r>
    </w:p>
    <w:p w14:paraId="165E0998" w14:textId="7DBBBACB" w:rsidR="004B2E15" w:rsidRDefault="004B2E15" w:rsidP="004B2E15">
      <w:pPr>
        <w:jc w:val="both"/>
        <w:rPr>
          <w:rFonts w:ascii="Times New Roman" w:hAnsi="Times New Roman" w:cs="Times New Roman"/>
          <w:sz w:val="24"/>
          <w:szCs w:val="24"/>
        </w:rPr>
      </w:pPr>
      <w:r w:rsidRPr="004B2E15">
        <w:rPr>
          <w:rFonts w:ascii="Times New Roman" w:hAnsi="Times New Roman" w:cs="Times New Roman"/>
          <w:sz w:val="24"/>
          <w:szCs w:val="24"/>
        </w:rPr>
        <w:t>Ukupno je izvršeno 265.865,77 eura rashoda</w:t>
      </w:r>
      <w:r>
        <w:rPr>
          <w:rFonts w:ascii="Times New Roman" w:hAnsi="Times New Roman" w:cs="Times New Roman"/>
          <w:sz w:val="24"/>
          <w:szCs w:val="24"/>
        </w:rPr>
        <w:t xml:space="preserve"> iz aktivnosti </w:t>
      </w:r>
      <w:r w:rsidRPr="004B2E15">
        <w:rPr>
          <w:rFonts w:ascii="Times New Roman" w:hAnsi="Times New Roman" w:cs="Times New Roman"/>
          <w:sz w:val="24"/>
          <w:szCs w:val="24"/>
        </w:rPr>
        <w:t>A679088 Redovna djelatnost Sveučilište u Zagrebu ( iz evidencijskih prihoda )</w:t>
      </w:r>
      <w:r>
        <w:rPr>
          <w:rFonts w:ascii="Times New Roman" w:hAnsi="Times New Roman" w:cs="Times New Roman"/>
          <w:sz w:val="24"/>
          <w:szCs w:val="24"/>
        </w:rPr>
        <w:t>.</w:t>
      </w:r>
    </w:p>
    <w:p w14:paraId="7F01114C" w14:textId="7C53764E" w:rsidR="001B43B8" w:rsidRPr="004B2E15" w:rsidRDefault="004B2E15" w:rsidP="004B2E15">
      <w:pPr>
        <w:jc w:val="both"/>
        <w:rPr>
          <w:rFonts w:ascii="Times New Roman" w:hAnsi="Times New Roman" w:cs="Times New Roman"/>
          <w:sz w:val="24"/>
          <w:szCs w:val="24"/>
        </w:rPr>
      </w:pPr>
      <w:r>
        <w:rPr>
          <w:rFonts w:ascii="Times New Roman" w:hAnsi="Times New Roman" w:cs="Times New Roman"/>
          <w:sz w:val="24"/>
          <w:szCs w:val="24"/>
        </w:rPr>
        <w:t>N</w:t>
      </w:r>
      <w:r w:rsidR="001B43B8">
        <w:rPr>
          <w:rFonts w:ascii="Times New Roman" w:hAnsi="Times New Roman" w:cs="Times New Roman"/>
          <w:sz w:val="24"/>
          <w:szCs w:val="24"/>
        </w:rPr>
        <w:t>ajveće izvršenje ostvareno je iz izvora 43 i izvora 52. Iz izvora 43 financirani su troškovi redovne djelatnosti, a iz izvora 52 financirani su troškovi plesne, kazališne i filmske produkcije sukladno</w:t>
      </w:r>
      <w:r w:rsidR="009E2617">
        <w:rPr>
          <w:rFonts w:ascii="Times New Roman" w:hAnsi="Times New Roman" w:cs="Times New Roman"/>
          <w:sz w:val="24"/>
          <w:szCs w:val="24"/>
        </w:rPr>
        <w:t xml:space="preserve"> sklopljenim</w:t>
      </w:r>
      <w:r w:rsidR="001B43B8">
        <w:rPr>
          <w:rFonts w:ascii="Times New Roman" w:hAnsi="Times New Roman" w:cs="Times New Roman"/>
          <w:sz w:val="24"/>
          <w:szCs w:val="24"/>
        </w:rPr>
        <w:t xml:space="preserve"> ugovor</w:t>
      </w:r>
      <w:r w:rsidR="009E2617">
        <w:rPr>
          <w:rFonts w:ascii="Times New Roman" w:hAnsi="Times New Roman" w:cs="Times New Roman"/>
          <w:sz w:val="24"/>
          <w:szCs w:val="24"/>
        </w:rPr>
        <w:t>ima</w:t>
      </w:r>
      <w:r w:rsidR="001B43B8">
        <w:rPr>
          <w:rFonts w:ascii="Times New Roman" w:hAnsi="Times New Roman" w:cs="Times New Roman"/>
          <w:sz w:val="24"/>
          <w:szCs w:val="24"/>
        </w:rPr>
        <w:t xml:space="preserve"> s Hrvatski</w:t>
      </w:r>
      <w:r w:rsidR="009E2617">
        <w:rPr>
          <w:rFonts w:ascii="Times New Roman" w:hAnsi="Times New Roman" w:cs="Times New Roman"/>
          <w:sz w:val="24"/>
          <w:szCs w:val="24"/>
        </w:rPr>
        <w:t>m</w:t>
      </w:r>
      <w:r w:rsidR="001B43B8">
        <w:rPr>
          <w:rFonts w:ascii="Times New Roman" w:hAnsi="Times New Roman" w:cs="Times New Roman"/>
          <w:sz w:val="24"/>
          <w:szCs w:val="24"/>
        </w:rPr>
        <w:t xml:space="preserve"> audiovizualnim centro</w:t>
      </w:r>
      <w:r w:rsidR="009E2617">
        <w:rPr>
          <w:rFonts w:ascii="Times New Roman" w:hAnsi="Times New Roman" w:cs="Times New Roman"/>
          <w:sz w:val="24"/>
          <w:szCs w:val="24"/>
        </w:rPr>
        <w:t>m</w:t>
      </w:r>
      <w:r w:rsidR="001B43B8">
        <w:rPr>
          <w:rFonts w:ascii="Times New Roman" w:hAnsi="Times New Roman" w:cs="Times New Roman"/>
          <w:sz w:val="24"/>
          <w:szCs w:val="24"/>
        </w:rPr>
        <w:t xml:space="preserve"> i Ministarstvom kulture.</w:t>
      </w:r>
    </w:p>
    <w:p w14:paraId="72FAB8F5" w14:textId="77777777" w:rsidR="004908C8" w:rsidRPr="00DF78CE" w:rsidRDefault="004908C8" w:rsidP="004908C8">
      <w:pPr>
        <w:spacing w:after="0"/>
        <w:jc w:val="both"/>
        <w:rPr>
          <w:rFonts w:ascii="Times New Roman" w:hAnsi="Times New Roman" w:cs="Times New Roman"/>
          <w:sz w:val="24"/>
          <w:szCs w:val="24"/>
        </w:rPr>
      </w:pPr>
    </w:p>
    <w:p w14:paraId="17968B8A" w14:textId="77777777" w:rsidR="004908C8" w:rsidRPr="003B2310" w:rsidRDefault="004908C8" w:rsidP="004908C8">
      <w:pPr>
        <w:pBdr>
          <w:top w:val="dotted" w:sz="4" w:space="1" w:color="808080" w:themeColor="background1" w:themeShade="80"/>
          <w:bottom w:val="dotted" w:sz="4" w:space="1" w:color="808080" w:themeColor="background1" w:themeShade="80"/>
        </w:pBdr>
        <w:shd w:val="clear" w:color="auto" w:fill="D0CECE" w:themeFill="background2" w:themeFillShade="E6"/>
        <w:jc w:val="both"/>
        <w:rPr>
          <w:b/>
          <w:sz w:val="28"/>
        </w:rPr>
      </w:pPr>
      <w:r w:rsidRPr="005614D8">
        <w:rPr>
          <w:b/>
          <w:sz w:val="28"/>
        </w:rPr>
        <w:t>A6790</w:t>
      </w:r>
      <w:r>
        <w:rPr>
          <w:b/>
          <w:sz w:val="28"/>
        </w:rPr>
        <w:t>78 EU projekti</w:t>
      </w:r>
      <w:r w:rsidRPr="005614D8">
        <w:rPr>
          <w:b/>
          <w:sz w:val="28"/>
        </w:rPr>
        <w:t xml:space="preserve"> Sveučilište u Zagrebu ( iz evidencijskih prihoda )</w:t>
      </w:r>
    </w:p>
    <w:p w14:paraId="0573DC6B" w14:textId="77777777" w:rsidR="004908C8" w:rsidRPr="001A5B94" w:rsidRDefault="004908C8" w:rsidP="004908C8">
      <w:pPr>
        <w:spacing w:after="0"/>
        <w:jc w:val="both"/>
        <w:rPr>
          <w:rFonts w:ascii="Times New Roman" w:hAnsi="Times New Roman" w:cs="Times New Roman"/>
          <w:i/>
          <w:sz w:val="24"/>
          <w:szCs w:val="24"/>
        </w:rPr>
      </w:pPr>
      <w:bookmarkStart w:id="4" w:name="_Hlk54021882"/>
      <w:r w:rsidRPr="001A5B94">
        <w:rPr>
          <w:rFonts w:ascii="Times New Roman" w:hAnsi="Times New Roman" w:cs="Times New Roman"/>
          <w:i/>
          <w:sz w:val="24"/>
          <w:szCs w:val="24"/>
        </w:rPr>
        <w:t>Zakonske i druge pravne osnove</w:t>
      </w:r>
    </w:p>
    <w:p w14:paraId="48DB9996" w14:textId="77777777" w:rsidR="004908C8" w:rsidRPr="001A5B94" w:rsidRDefault="004908C8" w:rsidP="004908C8">
      <w:pPr>
        <w:pStyle w:val="Odlomakpopisa"/>
        <w:numPr>
          <w:ilvl w:val="0"/>
          <w:numId w:val="4"/>
        </w:numPr>
        <w:spacing w:after="0"/>
        <w:jc w:val="both"/>
        <w:rPr>
          <w:rFonts w:ascii="Times New Roman" w:hAnsi="Times New Roman" w:cs="Times New Roman"/>
          <w:i/>
          <w:sz w:val="24"/>
          <w:szCs w:val="24"/>
        </w:rPr>
      </w:pPr>
      <w:r w:rsidRPr="001A5B94">
        <w:rPr>
          <w:rFonts w:ascii="Times New Roman" w:hAnsi="Times New Roman" w:cs="Times New Roman"/>
          <w:i/>
          <w:sz w:val="24"/>
          <w:szCs w:val="24"/>
        </w:rPr>
        <w:t>Zakon o znanstvenoj djelatnosti i visokom obrazovanju</w:t>
      </w:r>
    </w:p>
    <w:p w14:paraId="2B9FE97C" w14:textId="77777777" w:rsidR="004908C8" w:rsidRPr="001A5B94" w:rsidRDefault="004908C8" w:rsidP="004908C8">
      <w:pPr>
        <w:pStyle w:val="Odlomakpopisa"/>
        <w:numPr>
          <w:ilvl w:val="0"/>
          <w:numId w:val="4"/>
        </w:numPr>
        <w:spacing w:after="0"/>
        <w:jc w:val="both"/>
        <w:rPr>
          <w:rFonts w:ascii="Times New Roman" w:hAnsi="Times New Roman" w:cs="Times New Roman"/>
          <w:i/>
          <w:sz w:val="24"/>
          <w:szCs w:val="24"/>
        </w:rPr>
      </w:pPr>
      <w:r w:rsidRPr="001A5B94">
        <w:rPr>
          <w:rFonts w:ascii="Times New Roman" w:hAnsi="Times New Roman" w:cs="Times New Roman"/>
          <w:i/>
          <w:sz w:val="24"/>
          <w:szCs w:val="24"/>
        </w:rPr>
        <w:t>Ugovori o bespovratnim sredstvima</w:t>
      </w:r>
      <w:bookmarkEnd w:id="4"/>
    </w:p>
    <w:p w14:paraId="30CCF34B" w14:textId="77777777" w:rsidR="004908C8" w:rsidRDefault="004908C8" w:rsidP="004908C8">
      <w:pPr>
        <w:jc w:val="both"/>
        <w:rPr>
          <w:rFonts w:ascii="Calibri" w:eastAsia="Times New Roman" w:hAnsi="Calibri" w:cs="Calibri"/>
          <w:sz w:val="24"/>
          <w:szCs w:val="24"/>
          <w:lang w:eastAsia="hr-HR"/>
        </w:rPr>
      </w:pPr>
    </w:p>
    <w:tbl>
      <w:tblPr>
        <w:tblStyle w:val="Reetkatablice"/>
        <w:tblW w:w="0" w:type="auto"/>
        <w:tblLook w:val="04A0" w:firstRow="1" w:lastRow="0" w:firstColumn="1" w:lastColumn="0" w:noHBand="0" w:noVBand="1"/>
      </w:tblPr>
      <w:tblGrid>
        <w:gridCol w:w="1506"/>
        <w:gridCol w:w="1096"/>
        <w:gridCol w:w="831"/>
        <w:gridCol w:w="1031"/>
        <w:gridCol w:w="1140"/>
        <w:gridCol w:w="1176"/>
        <w:gridCol w:w="1203"/>
      </w:tblGrid>
      <w:tr w:rsidR="009A4E33" w:rsidRPr="001A5B94" w14:paraId="4C4488B3" w14:textId="77777777" w:rsidTr="009A4E33">
        <w:tc>
          <w:tcPr>
            <w:tcW w:w="1506" w:type="dxa"/>
            <w:shd w:val="clear" w:color="auto" w:fill="D0CECE" w:themeFill="background2" w:themeFillShade="E6"/>
          </w:tcPr>
          <w:p w14:paraId="419E5565" w14:textId="77777777" w:rsidR="009A4E33" w:rsidRPr="001A5B94" w:rsidRDefault="009A4E33" w:rsidP="00BC7C5C">
            <w:pPr>
              <w:jc w:val="both"/>
              <w:rPr>
                <w:rFonts w:ascii="Times New Roman" w:hAnsi="Times New Roman" w:cs="Times New Roman"/>
                <w:sz w:val="24"/>
                <w:szCs w:val="24"/>
              </w:rPr>
            </w:pPr>
          </w:p>
          <w:p w14:paraId="723ED2AA" w14:textId="77777777" w:rsidR="009A4E33" w:rsidRPr="001A5B94" w:rsidRDefault="009A4E33" w:rsidP="00BC7C5C">
            <w:pPr>
              <w:jc w:val="both"/>
              <w:rPr>
                <w:rFonts w:ascii="Times New Roman" w:hAnsi="Times New Roman" w:cs="Times New Roman"/>
                <w:sz w:val="24"/>
                <w:szCs w:val="24"/>
              </w:rPr>
            </w:pPr>
          </w:p>
        </w:tc>
        <w:tc>
          <w:tcPr>
            <w:tcW w:w="1096" w:type="dxa"/>
            <w:shd w:val="clear" w:color="auto" w:fill="D0CECE" w:themeFill="background2" w:themeFillShade="E6"/>
          </w:tcPr>
          <w:p w14:paraId="6F24AED4" w14:textId="77777777" w:rsidR="009A4E33" w:rsidRDefault="009A4E33" w:rsidP="00BC7C5C">
            <w:pPr>
              <w:jc w:val="center"/>
              <w:rPr>
                <w:rFonts w:ascii="Times New Roman" w:hAnsi="Times New Roman" w:cs="Times New Roman"/>
                <w:sz w:val="24"/>
                <w:szCs w:val="24"/>
              </w:rPr>
            </w:pPr>
            <w:r w:rsidRPr="00B30EB7">
              <w:rPr>
                <w:rFonts w:ascii="Times New Roman" w:hAnsi="Times New Roman" w:cs="Times New Roman"/>
                <w:sz w:val="24"/>
                <w:szCs w:val="24"/>
              </w:rPr>
              <w:t>Izvršenje 2020.</w:t>
            </w:r>
          </w:p>
        </w:tc>
        <w:tc>
          <w:tcPr>
            <w:tcW w:w="831" w:type="dxa"/>
            <w:shd w:val="clear" w:color="auto" w:fill="D0CECE" w:themeFill="background2" w:themeFillShade="E6"/>
          </w:tcPr>
          <w:p w14:paraId="6D53EA95" w14:textId="77777777" w:rsidR="009A4E33" w:rsidRPr="001A5B94" w:rsidRDefault="009A4E33" w:rsidP="00BC7C5C">
            <w:pPr>
              <w:jc w:val="center"/>
              <w:rPr>
                <w:rFonts w:ascii="Times New Roman" w:hAnsi="Times New Roman" w:cs="Times New Roman"/>
                <w:sz w:val="24"/>
                <w:szCs w:val="24"/>
              </w:rPr>
            </w:pPr>
            <w:r>
              <w:rPr>
                <w:rFonts w:ascii="Times New Roman" w:hAnsi="Times New Roman" w:cs="Times New Roman"/>
                <w:sz w:val="24"/>
                <w:szCs w:val="24"/>
              </w:rPr>
              <w:t>Plan 2021.</w:t>
            </w:r>
          </w:p>
        </w:tc>
        <w:tc>
          <w:tcPr>
            <w:tcW w:w="1031" w:type="dxa"/>
            <w:shd w:val="clear" w:color="auto" w:fill="D0CECE" w:themeFill="background2" w:themeFillShade="E6"/>
            <w:vAlign w:val="center"/>
          </w:tcPr>
          <w:p w14:paraId="475B41CD" w14:textId="77777777" w:rsidR="009A4E33" w:rsidRPr="001A5B94" w:rsidRDefault="009A4E33" w:rsidP="00BC7C5C">
            <w:pPr>
              <w:jc w:val="center"/>
              <w:rPr>
                <w:rFonts w:ascii="Times New Roman" w:hAnsi="Times New Roman" w:cs="Times New Roman"/>
                <w:sz w:val="24"/>
                <w:szCs w:val="24"/>
              </w:rPr>
            </w:pPr>
            <w:r w:rsidRPr="001A5B94">
              <w:rPr>
                <w:rFonts w:ascii="Times New Roman" w:hAnsi="Times New Roman" w:cs="Times New Roman"/>
                <w:sz w:val="24"/>
                <w:szCs w:val="24"/>
              </w:rPr>
              <w:t>Plan 2022.</w:t>
            </w:r>
          </w:p>
        </w:tc>
        <w:tc>
          <w:tcPr>
            <w:tcW w:w="1140" w:type="dxa"/>
            <w:shd w:val="clear" w:color="auto" w:fill="D0CECE" w:themeFill="background2" w:themeFillShade="E6"/>
            <w:vAlign w:val="center"/>
          </w:tcPr>
          <w:p w14:paraId="12F83010" w14:textId="77777777" w:rsidR="009A4E33" w:rsidRPr="001A5B94" w:rsidRDefault="009A4E33" w:rsidP="00BC7C5C">
            <w:pPr>
              <w:jc w:val="center"/>
              <w:rPr>
                <w:rFonts w:ascii="Times New Roman" w:hAnsi="Times New Roman" w:cs="Times New Roman"/>
                <w:sz w:val="24"/>
                <w:szCs w:val="24"/>
              </w:rPr>
            </w:pPr>
            <w:r w:rsidRPr="001A5B94">
              <w:rPr>
                <w:rFonts w:ascii="Times New Roman" w:hAnsi="Times New Roman" w:cs="Times New Roman"/>
                <w:sz w:val="24"/>
                <w:szCs w:val="24"/>
              </w:rPr>
              <w:t>Plan 2023.</w:t>
            </w:r>
          </w:p>
        </w:tc>
        <w:tc>
          <w:tcPr>
            <w:tcW w:w="1140" w:type="dxa"/>
            <w:shd w:val="clear" w:color="auto" w:fill="D0CECE" w:themeFill="background2" w:themeFillShade="E6"/>
            <w:vAlign w:val="center"/>
          </w:tcPr>
          <w:p w14:paraId="5658A071" w14:textId="44AE7755" w:rsidR="009A4E33" w:rsidRPr="001A5B94" w:rsidRDefault="009A4E33" w:rsidP="00BC7C5C">
            <w:pPr>
              <w:jc w:val="center"/>
              <w:rPr>
                <w:rFonts w:ascii="Times New Roman" w:hAnsi="Times New Roman" w:cs="Times New Roman"/>
                <w:sz w:val="24"/>
                <w:szCs w:val="24"/>
              </w:rPr>
            </w:pPr>
            <w:r>
              <w:rPr>
                <w:rFonts w:ascii="Times New Roman" w:hAnsi="Times New Roman" w:cs="Times New Roman"/>
                <w:sz w:val="24"/>
                <w:szCs w:val="24"/>
              </w:rPr>
              <w:t>Izvršenje 2023.</w:t>
            </w:r>
          </w:p>
        </w:tc>
        <w:tc>
          <w:tcPr>
            <w:tcW w:w="1089" w:type="dxa"/>
            <w:shd w:val="clear" w:color="auto" w:fill="D0CECE" w:themeFill="background2" w:themeFillShade="E6"/>
            <w:vAlign w:val="center"/>
          </w:tcPr>
          <w:p w14:paraId="79E7CA30" w14:textId="5EEAC3CE" w:rsidR="009A4E33" w:rsidRPr="001A5B94" w:rsidRDefault="009A4E33" w:rsidP="00BC7C5C">
            <w:pPr>
              <w:jc w:val="center"/>
              <w:rPr>
                <w:rFonts w:ascii="Times New Roman" w:hAnsi="Times New Roman" w:cs="Times New Roman"/>
                <w:sz w:val="24"/>
                <w:szCs w:val="24"/>
              </w:rPr>
            </w:pPr>
            <w:r w:rsidRPr="001A5B94">
              <w:rPr>
                <w:rFonts w:ascii="Times New Roman" w:hAnsi="Times New Roman" w:cs="Times New Roman"/>
                <w:sz w:val="24"/>
                <w:szCs w:val="24"/>
              </w:rPr>
              <w:t xml:space="preserve">Indeks </w:t>
            </w:r>
            <w:r>
              <w:rPr>
                <w:rFonts w:ascii="Times New Roman" w:hAnsi="Times New Roman" w:cs="Times New Roman"/>
                <w:sz w:val="24"/>
                <w:szCs w:val="24"/>
              </w:rPr>
              <w:t>ostvarenja</w:t>
            </w:r>
          </w:p>
        </w:tc>
      </w:tr>
      <w:tr w:rsidR="009A4E33" w:rsidRPr="001A5B94" w14:paraId="6ADB8EAE" w14:textId="77777777" w:rsidTr="009A4E33">
        <w:tc>
          <w:tcPr>
            <w:tcW w:w="1506" w:type="dxa"/>
          </w:tcPr>
          <w:p w14:paraId="7C3D1F34" w14:textId="77777777" w:rsidR="009A4E33" w:rsidRPr="001A5B94" w:rsidRDefault="009A4E33" w:rsidP="00BC7C5C">
            <w:pPr>
              <w:rPr>
                <w:rFonts w:ascii="Times New Roman" w:hAnsi="Times New Roman" w:cs="Times New Roman"/>
                <w:sz w:val="24"/>
                <w:szCs w:val="24"/>
              </w:rPr>
            </w:pPr>
            <w:r w:rsidRPr="001A5B94">
              <w:rPr>
                <w:rFonts w:ascii="Times New Roman" w:hAnsi="Times New Roman" w:cs="Times New Roman"/>
                <w:sz w:val="24"/>
                <w:szCs w:val="24"/>
              </w:rPr>
              <w:t>A</w:t>
            </w:r>
            <w:r>
              <w:rPr>
                <w:rFonts w:ascii="Times New Roman" w:hAnsi="Times New Roman" w:cs="Times New Roman"/>
                <w:sz w:val="24"/>
                <w:szCs w:val="24"/>
              </w:rPr>
              <w:t>679078</w:t>
            </w:r>
          </w:p>
        </w:tc>
        <w:tc>
          <w:tcPr>
            <w:tcW w:w="1096" w:type="dxa"/>
          </w:tcPr>
          <w:p w14:paraId="4FE30879" w14:textId="77777777" w:rsidR="009A4E33" w:rsidRDefault="009A4E33" w:rsidP="00BC7C5C">
            <w:pPr>
              <w:jc w:val="both"/>
              <w:rPr>
                <w:rFonts w:ascii="Times New Roman" w:hAnsi="Times New Roman" w:cs="Times New Roman"/>
                <w:sz w:val="24"/>
                <w:szCs w:val="24"/>
              </w:rPr>
            </w:pPr>
            <w:r>
              <w:rPr>
                <w:rFonts w:ascii="Times New Roman" w:hAnsi="Times New Roman" w:cs="Times New Roman"/>
                <w:sz w:val="24"/>
                <w:szCs w:val="24"/>
              </w:rPr>
              <w:t>0</w:t>
            </w:r>
          </w:p>
        </w:tc>
        <w:tc>
          <w:tcPr>
            <w:tcW w:w="831" w:type="dxa"/>
          </w:tcPr>
          <w:p w14:paraId="53C8EA17" w14:textId="77777777" w:rsidR="009A4E33" w:rsidRPr="001A5B94" w:rsidRDefault="009A4E33" w:rsidP="00BC7C5C">
            <w:pPr>
              <w:jc w:val="both"/>
              <w:rPr>
                <w:rFonts w:ascii="Times New Roman" w:hAnsi="Times New Roman" w:cs="Times New Roman"/>
                <w:sz w:val="24"/>
                <w:szCs w:val="24"/>
              </w:rPr>
            </w:pPr>
            <w:r>
              <w:rPr>
                <w:rFonts w:ascii="Times New Roman" w:hAnsi="Times New Roman" w:cs="Times New Roman"/>
                <w:sz w:val="24"/>
                <w:szCs w:val="24"/>
              </w:rPr>
              <w:t>0</w:t>
            </w:r>
          </w:p>
        </w:tc>
        <w:tc>
          <w:tcPr>
            <w:tcW w:w="1031" w:type="dxa"/>
          </w:tcPr>
          <w:p w14:paraId="5DC94FEB" w14:textId="77777777" w:rsidR="009A4E33" w:rsidRPr="001A5B94" w:rsidRDefault="009A4E33" w:rsidP="00BC7C5C">
            <w:pPr>
              <w:jc w:val="both"/>
              <w:rPr>
                <w:rFonts w:ascii="Times New Roman" w:hAnsi="Times New Roman" w:cs="Times New Roman"/>
                <w:sz w:val="24"/>
                <w:szCs w:val="24"/>
              </w:rPr>
            </w:pPr>
            <w:r>
              <w:rPr>
                <w:rFonts w:ascii="Times New Roman" w:hAnsi="Times New Roman" w:cs="Times New Roman"/>
                <w:sz w:val="24"/>
                <w:szCs w:val="24"/>
              </w:rPr>
              <w:t>0</w:t>
            </w:r>
          </w:p>
        </w:tc>
        <w:tc>
          <w:tcPr>
            <w:tcW w:w="1140" w:type="dxa"/>
          </w:tcPr>
          <w:p w14:paraId="0F0BC2DD" w14:textId="77777777" w:rsidR="009A4E33" w:rsidRPr="001A5B94" w:rsidRDefault="009A4E33" w:rsidP="00BC7C5C">
            <w:pPr>
              <w:jc w:val="both"/>
              <w:rPr>
                <w:rFonts w:ascii="Times New Roman" w:hAnsi="Times New Roman" w:cs="Times New Roman"/>
                <w:sz w:val="24"/>
                <w:szCs w:val="24"/>
              </w:rPr>
            </w:pPr>
            <w:r>
              <w:rPr>
                <w:rFonts w:ascii="Times New Roman" w:hAnsi="Times New Roman" w:cs="Times New Roman"/>
                <w:sz w:val="24"/>
                <w:szCs w:val="24"/>
              </w:rPr>
              <w:t>19.008</w:t>
            </w:r>
          </w:p>
        </w:tc>
        <w:tc>
          <w:tcPr>
            <w:tcW w:w="1140" w:type="dxa"/>
          </w:tcPr>
          <w:p w14:paraId="513F5F9E" w14:textId="1FDCAA58" w:rsidR="009A4E33" w:rsidRPr="001A5B94" w:rsidRDefault="00465EE8" w:rsidP="00BC7C5C">
            <w:pPr>
              <w:jc w:val="both"/>
              <w:rPr>
                <w:rFonts w:ascii="Times New Roman" w:hAnsi="Times New Roman" w:cs="Times New Roman"/>
                <w:sz w:val="24"/>
                <w:szCs w:val="24"/>
              </w:rPr>
            </w:pPr>
            <w:r>
              <w:rPr>
                <w:rFonts w:ascii="Times New Roman" w:hAnsi="Times New Roman" w:cs="Times New Roman"/>
                <w:sz w:val="24"/>
                <w:szCs w:val="24"/>
              </w:rPr>
              <w:t>27.710,25</w:t>
            </w:r>
          </w:p>
        </w:tc>
        <w:tc>
          <w:tcPr>
            <w:tcW w:w="1089" w:type="dxa"/>
          </w:tcPr>
          <w:p w14:paraId="5F521424" w14:textId="55EED285" w:rsidR="009A4E33" w:rsidRPr="001A5B94" w:rsidRDefault="00465EE8" w:rsidP="00BC7C5C">
            <w:pPr>
              <w:jc w:val="both"/>
              <w:rPr>
                <w:rFonts w:ascii="Times New Roman" w:hAnsi="Times New Roman" w:cs="Times New Roman"/>
                <w:sz w:val="24"/>
                <w:szCs w:val="24"/>
              </w:rPr>
            </w:pPr>
            <w:r>
              <w:rPr>
                <w:rFonts w:ascii="Times New Roman" w:hAnsi="Times New Roman" w:cs="Times New Roman"/>
                <w:sz w:val="24"/>
                <w:szCs w:val="24"/>
              </w:rPr>
              <w:t>145,78%</w:t>
            </w:r>
          </w:p>
        </w:tc>
      </w:tr>
    </w:tbl>
    <w:p w14:paraId="03FD8EBE" w14:textId="77777777" w:rsidR="004908C8" w:rsidRDefault="004908C8" w:rsidP="004908C8">
      <w:pPr>
        <w:jc w:val="both"/>
        <w:rPr>
          <w:rFonts w:ascii="Calibri" w:eastAsia="Times New Roman" w:hAnsi="Calibri" w:cs="Calibri"/>
          <w:sz w:val="24"/>
          <w:szCs w:val="24"/>
          <w:lang w:eastAsia="hr-HR"/>
        </w:rPr>
      </w:pPr>
    </w:p>
    <w:p w14:paraId="41976062" w14:textId="77777777" w:rsidR="003F7233" w:rsidRDefault="001B43B8" w:rsidP="003F7233">
      <w:pPr>
        <w:jc w:val="both"/>
        <w:rPr>
          <w:rFonts w:ascii="Times New Roman" w:hAnsi="Times New Roman" w:cs="Times New Roman"/>
          <w:sz w:val="24"/>
          <w:szCs w:val="24"/>
        </w:rPr>
      </w:pPr>
      <w:r w:rsidRPr="001B43B8">
        <w:rPr>
          <w:rFonts w:ascii="Times New Roman" w:hAnsi="Times New Roman" w:cs="Times New Roman"/>
          <w:sz w:val="24"/>
          <w:szCs w:val="24"/>
        </w:rPr>
        <w:t>U</w:t>
      </w:r>
      <w:r>
        <w:rPr>
          <w:rFonts w:ascii="Times New Roman" w:hAnsi="Times New Roman" w:cs="Times New Roman"/>
          <w:sz w:val="24"/>
          <w:szCs w:val="24"/>
        </w:rPr>
        <w:t xml:space="preserve"> 2023. godini bila su aktivna</w:t>
      </w:r>
      <w:r w:rsidRPr="001B43B8">
        <w:rPr>
          <w:rFonts w:ascii="Times New Roman" w:hAnsi="Times New Roman" w:cs="Times New Roman"/>
          <w:sz w:val="24"/>
          <w:szCs w:val="24"/>
        </w:rPr>
        <w:t xml:space="preserve"> tri </w:t>
      </w:r>
      <w:proofErr w:type="spellStart"/>
      <w:r w:rsidRPr="001B43B8">
        <w:rPr>
          <w:rFonts w:ascii="Times New Roman" w:hAnsi="Times New Roman" w:cs="Times New Roman"/>
          <w:sz w:val="24"/>
          <w:szCs w:val="24"/>
        </w:rPr>
        <w:t>Erasmus</w:t>
      </w:r>
      <w:proofErr w:type="spellEnd"/>
      <w:r w:rsidRPr="001B43B8">
        <w:rPr>
          <w:rFonts w:ascii="Times New Roman" w:hAnsi="Times New Roman" w:cs="Times New Roman"/>
          <w:sz w:val="24"/>
          <w:szCs w:val="24"/>
        </w:rPr>
        <w:t xml:space="preserve">+ projekta. </w:t>
      </w:r>
    </w:p>
    <w:p w14:paraId="3530D0CC" w14:textId="7C2FC28D" w:rsidR="003F7233" w:rsidRDefault="001B43B8" w:rsidP="003F7233">
      <w:pPr>
        <w:jc w:val="both"/>
        <w:rPr>
          <w:rFonts w:ascii="Times New Roman" w:hAnsi="Times New Roman" w:cs="Times New Roman"/>
          <w:sz w:val="24"/>
          <w:szCs w:val="24"/>
        </w:rPr>
      </w:pPr>
      <w:proofErr w:type="spellStart"/>
      <w:r w:rsidRPr="001B43B8">
        <w:rPr>
          <w:rFonts w:ascii="Times New Roman" w:hAnsi="Times New Roman" w:cs="Times New Roman"/>
          <w:sz w:val="24"/>
          <w:szCs w:val="24"/>
        </w:rPr>
        <w:t>Erasmus</w:t>
      </w:r>
      <w:proofErr w:type="spellEnd"/>
      <w:r w:rsidRPr="001B43B8">
        <w:rPr>
          <w:rFonts w:ascii="Times New Roman" w:hAnsi="Times New Roman" w:cs="Times New Roman"/>
          <w:sz w:val="24"/>
          <w:szCs w:val="24"/>
        </w:rPr>
        <w:t xml:space="preserve"> + </w:t>
      </w:r>
      <w:proofErr w:type="spellStart"/>
      <w:r w:rsidRPr="001B43B8">
        <w:rPr>
          <w:rFonts w:ascii="Times New Roman" w:hAnsi="Times New Roman" w:cs="Times New Roman"/>
          <w:sz w:val="24"/>
          <w:szCs w:val="24"/>
        </w:rPr>
        <w:t>Vipros</w:t>
      </w:r>
      <w:proofErr w:type="spellEnd"/>
      <w:r w:rsidRPr="001B43B8">
        <w:rPr>
          <w:rFonts w:ascii="Times New Roman" w:hAnsi="Times New Roman" w:cs="Times New Roman"/>
          <w:sz w:val="24"/>
          <w:szCs w:val="24"/>
        </w:rPr>
        <w:t xml:space="preserve"> je uspješno završen</w:t>
      </w:r>
      <w:r w:rsidR="009E2617">
        <w:rPr>
          <w:rFonts w:ascii="Times New Roman" w:hAnsi="Times New Roman" w:cs="Times New Roman"/>
          <w:sz w:val="24"/>
          <w:szCs w:val="24"/>
        </w:rPr>
        <w:t xml:space="preserve"> u 2024.godini</w:t>
      </w:r>
      <w:bookmarkStart w:id="5" w:name="_GoBack"/>
      <w:bookmarkEnd w:id="5"/>
      <w:r w:rsidRPr="001B43B8">
        <w:rPr>
          <w:rFonts w:ascii="Times New Roman" w:hAnsi="Times New Roman" w:cs="Times New Roman"/>
          <w:sz w:val="24"/>
          <w:szCs w:val="24"/>
        </w:rPr>
        <w:t xml:space="preserve"> te su ostvareni svi projektni ciljevi. </w:t>
      </w:r>
      <w:r w:rsidR="003F7233">
        <w:rPr>
          <w:rFonts w:ascii="Times New Roman" w:hAnsi="Times New Roman" w:cs="Times New Roman"/>
          <w:sz w:val="24"/>
          <w:szCs w:val="24"/>
        </w:rPr>
        <w:t>P</w:t>
      </w:r>
      <w:r w:rsidR="003F7233" w:rsidRPr="003F7233">
        <w:rPr>
          <w:rFonts w:ascii="Times New Roman" w:hAnsi="Times New Roman" w:cs="Times New Roman"/>
          <w:sz w:val="24"/>
          <w:szCs w:val="24"/>
        </w:rPr>
        <w:t>rojekt je započeo 01.0</w:t>
      </w:r>
      <w:r w:rsidR="003F7233">
        <w:rPr>
          <w:rFonts w:ascii="Times New Roman" w:hAnsi="Times New Roman" w:cs="Times New Roman"/>
          <w:sz w:val="24"/>
          <w:szCs w:val="24"/>
        </w:rPr>
        <w:t>9.2020. god.</w:t>
      </w:r>
      <w:r w:rsidR="003F7233" w:rsidRPr="003F7233">
        <w:rPr>
          <w:rFonts w:ascii="Times New Roman" w:hAnsi="Times New Roman" w:cs="Times New Roman"/>
          <w:sz w:val="24"/>
          <w:szCs w:val="24"/>
        </w:rPr>
        <w:t xml:space="preserve"> Partneri su </w:t>
      </w:r>
      <w:proofErr w:type="spellStart"/>
      <w:r w:rsidR="003F7233" w:rsidRPr="003F7233">
        <w:rPr>
          <w:rFonts w:ascii="Times New Roman" w:hAnsi="Times New Roman" w:cs="Times New Roman"/>
          <w:sz w:val="24"/>
          <w:szCs w:val="24"/>
        </w:rPr>
        <w:t>Inland</w:t>
      </w:r>
      <w:proofErr w:type="spellEnd"/>
      <w:r w:rsidR="003F7233" w:rsidRPr="003F7233">
        <w:rPr>
          <w:rFonts w:ascii="Times New Roman" w:hAnsi="Times New Roman" w:cs="Times New Roman"/>
          <w:sz w:val="24"/>
          <w:szCs w:val="24"/>
        </w:rPr>
        <w:t xml:space="preserve"> </w:t>
      </w:r>
      <w:proofErr w:type="spellStart"/>
      <w:r w:rsidR="003F7233" w:rsidRPr="003F7233">
        <w:rPr>
          <w:rFonts w:ascii="Times New Roman" w:hAnsi="Times New Roman" w:cs="Times New Roman"/>
          <w:sz w:val="24"/>
          <w:szCs w:val="24"/>
        </w:rPr>
        <w:t>Norway</w:t>
      </w:r>
      <w:proofErr w:type="spellEnd"/>
      <w:r w:rsidR="003F7233" w:rsidRPr="003F7233">
        <w:rPr>
          <w:rFonts w:ascii="Times New Roman" w:hAnsi="Times New Roman" w:cs="Times New Roman"/>
          <w:sz w:val="24"/>
          <w:szCs w:val="24"/>
        </w:rPr>
        <w:t xml:space="preserve"> University </w:t>
      </w:r>
      <w:proofErr w:type="spellStart"/>
      <w:r w:rsidR="003F7233" w:rsidRPr="003F7233">
        <w:rPr>
          <w:rFonts w:ascii="Times New Roman" w:hAnsi="Times New Roman" w:cs="Times New Roman"/>
          <w:sz w:val="24"/>
          <w:szCs w:val="24"/>
        </w:rPr>
        <w:t>of</w:t>
      </w:r>
      <w:proofErr w:type="spellEnd"/>
      <w:r w:rsidR="003F7233" w:rsidRPr="003F7233">
        <w:rPr>
          <w:rFonts w:ascii="Times New Roman" w:hAnsi="Times New Roman" w:cs="Times New Roman"/>
          <w:sz w:val="24"/>
          <w:szCs w:val="24"/>
        </w:rPr>
        <w:t xml:space="preserve"> Applied </w:t>
      </w:r>
      <w:proofErr w:type="spellStart"/>
      <w:r w:rsidR="003F7233" w:rsidRPr="003F7233">
        <w:rPr>
          <w:rFonts w:ascii="Times New Roman" w:hAnsi="Times New Roman" w:cs="Times New Roman"/>
          <w:sz w:val="24"/>
          <w:szCs w:val="24"/>
        </w:rPr>
        <w:t>Sciences</w:t>
      </w:r>
      <w:proofErr w:type="spellEnd"/>
      <w:r w:rsidR="003F7233" w:rsidRPr="003F7233">
        <w:rPr>
          <w:rFonts w:ascii="Times New Roman" w:hAnsi="Times New Roman" w:cs="Times New Roman"/>
          <w:sz w:val="24"/>
          <w:szCs w:val="24"/>
        </w:rPr>
        <w:t xml:space="preserve"> / </w:t>
      </w:r>
      <w:proofErr w:type="spellStart"/>
      <w:r w:rsidR="003F7233" w:rsidRPr="003F7233">
        <w:rPr>
          <w:rFonts w:ascii="Times New Roman" w:hAnsi="Times New Roman" w:cs="Times New Roman"/>
          <w:sz w:val="24"/>
          <w:szCs w:val="24"/>
        </w:rPr>
        <w:t>The</w:t>
      </w:r>
      <w:proofErr w:type="spellEnd"/>
      <w:r w:rsidR="003F7233" w:rsidRPr="003F7233">
        <w:rPr>
          <w:rFonts w:ascii="Times New Roman" w:hAnsi="Times New Roman" w:cs="Times New Roman"/>
          <w:sz w:val="24"/>
          <w:szCs w:val="24"/>
        </w:rPr>
        <w:t xml:space="preserve"> </w:t>
      </w:r>
      <w:proofErr w:type="spellStart"/>
      <w:r w:rsidR="003F7233" w:rsidRPr="003F7233">
        <w:rPr>
          <w:rFonts w:ascii="Times New Roman" w:hAnsi="Times New Roman" w:cs="Times New Roman"/>
          <w:sz w:val="24"/>
          <w:szCs w:val="24"/>
        </w:rPr>
        <w:t>Norwegian</w:t>
      </w:r>
      <w:proofErr w:type="spellEnd"/>
      <w:r w:rsidR="003F7233" w:rsidRPr="003F7233">
        <w:rPr>
          <w:rFonts w:ascii="Times New Roman" w:hAnsi="Times New Roman" w:cs="Times New Roman"/>
          <w:sz w:val="24"/>
          <w:szCs w:val="24"/>
        </w:rPr>
        <w:t xml:space="preserve"> Film </w:t>
      </w:r>
      <w:proofErr w:type="spellStart"/>
      <w:r w:rsidR="003F7233" w:rsidRPr="003F7233">
        <w:rPr>
          <w:rFonts w:ascii="Times New Roman" w:hAnsi="Times New Roman" w:cs="Times New Roman"/>
          <w:sz w:val="24"/>
          <w:szCs w:val="24"/>
        </w:rPr>
        <w:t>School</w:t>
      </w:r>
      <w:proofErr w:type="spellEnd"/>
      <w:r w:rsidR="003F7233" w:rsidRPr="003F7233">
        <w:rPr>
          <w:rFonts w:ascii="Times New Roman" w:hAnsi="Times New Roman" w:cs="Times New Roman"/>
          <w:sz w:val="24"/>
          <w:szCs w:val="24"/>
        </w:rPr>
        <w:t xml:space="preserve">, </w:t>
      </w:r>
      <w:proofErr w:type="spellStart"/>
      <w:r w:rsidR="003F7233" w:rsidRPr="003F7233">
        <w:rPr>
          <w:rFonts w:ascii="Times New Roman" w:hAnsi="Times New Roman" w:cs="Times New Roman"/>
          <w:sz w:val="24"/>
          <w:szCs w:val="24"/>
        </w:rPr>
        <w:t>Trumax</w:t>
      </w:r>
      <w:proofErr w:type="spellEnd"/>
      <w:r w:rsidR="003F7233" w:rsidRPr="003F7233">
        <w:rPr>
          <w:rFonts w:ascii="Times New Roman" w:hAnsi="Times New Roman" w:cs="Times New Roman"/>
          <w:sz w:val="24"/>
          <w:szCs w:val="24"/>
        </w:rPr>
        <w:t xml:space="preserve">, Akademija za Dizajn i informatiku pri Sveučilištu </w:t>
      </w:r>
      <w:proofErr w:type="spellStart"/>
      <w:r w:rsidR="003F7233" w:rsidRPr="003F7233">
        <w:rPr>
          <w:rFonts w:ascii="Times New Roman" w:hAnsi="Times New Roman" w:cs="Times New Roman"/>
          <w:sz w:val="24"/>
          <w:szCs w:val="24"/>
        </w:rPr>
        <w:t>Abertay</w:t>
      </w:r>
      <w:proofErr w:type="spellEnd"/>
      <w:r w:rsidR="003F7233" w:rsidRPr="003F7233">
        <w:rPr>
          <w:rFonts w:ascii="Times New Roman" w:hAnsi="Times New Roman" w:cs="Times New Roman"/>
          <w:sz w:val="24"/>
          <w:szCs w:val="24"/>
        </w:rPr>
        <w:t xml:space="preserve"> </w:t>
      </w:r>
      <w:proofErr w:type="spellStart"/>
      <w:r w:rsidR="003F7233" w:rsidRPr="003F7233">
        <w:rPr>
          <w:rFonts w:ascii="Times New Roman" w:hAnsi="Times New Roman" w:cs="Times New Roman"/>
          <w:sz w:val="24"/>
          <w:szCs w:val="24"/>
        </w:rPr>
        <w:t>Dundee</w:t>
      </w:r>
      <w:proofErr w:type="spellEnd"/>
      <w:r w:rsidR="003F7233" w:rsidRPr="003F7233">
        <w:rPr>
          <w:rFonts w:ascii="Times New Roman" w:hAnsi="Times New Roman" w:cs="Times New Roman"/>
          <w:sz w:val="24"/>
          <w:szCs w:val="24"/>
        </w:rPr>
        <w:t xml:space="preserve"> iz Velike Britanije. Rezultati projekta doprinosit će razvoju AV sektora i konkurentnosti te pozitivnim učincima na okoliš. Uz pomoć inovacija, zajedničkim</w:t>
      </w:r>
      <w:r w:rsidR="003F7233">
        <w:rPr>
          <w:rFonts w:ascii="Times New Roman" w:hAnsi="Times New Roman" w:cs="Times New Roman"/>
          <w:sz w:val="24"/>
          <w:szCs w:val="24"/>
        </w:rPr>
        <w:t xml:space="preserve"> </w:t>
      </w:r>
      <w:r w:rsidR="003F7233" w:rsidRPr="003F7233">
        <w:rPr>
          <w:rFonts w:ascii="Times New Roman" w:hAnsi="Times New Roman" w:cs="Times New Roman"/>
          <w:sz w:val="24"/>
          <w:szCs w:val="24"/>
        </w:rPr>
        <w:t>stvaranjem te razmjenom znanja i dobrih praksi među područjima umjetnosti, znanosti, tehnologije i matematike (STEAM), cilj je osuvremeniti visoko obrazovanje te tako bolje pripremiti studente za uključivanje u rad u području kulturnih i kreativnih industrija. Rezultati istraživanja ugradit će se u studijske programe u različitim područjima te jav</w:t>
      </w:r>
      <w:r w:rsidR="003F7233">
        <w:rPr>
          <w:rFonts w:ascii="Times New Roman" w:hAnsi="Times New Roman" w:cs="Times New Roman"/>
          <w:sz w:val="24"/>
          <w:szCs w:val="24"/>
        </w:rPr>
        <w:t xml:space="preserve">no </w:t>
      </w:r>
      <w:proofErr w:type="spellStart"/>
      <w:r w:rsidR="003F7233">
        <w:rPr>
          <w:rFonts w:ascii="Times New Roman" w:hAnsi="Times New Roman" w:cs="Times New Roman"/>
          <w:sz w:val="24"/>
          <w:szCs w:val="24"/>
        </w:rPr>
        <w:t>diseminirati</w:t>
      </w:r>
      <w:proofErr w:type="spellEnd"/>
      <w:r w:rsidR="003F7233">
        <w:rPr>
          <w:rFonts w:ascii="Times New Roman" w:hAnsi="Times New Roman" w:cs="Times New Roman"/>
          <w:sz w:val="24"/>
          <w:szCs w:val="24"/>
        </w:rPr>
        <w:t>.</w:t>
      </w:r>
    </w:p>
    <w:p w14:paraId="0CC19FC4" w14:textId="74C91232" w:rsidR="003F7233" w:rsidRPr="003F7233" w:rsidRDefault="009E2617" w:rsidP="003F7233">
      <w:pPr>
        <w:jc w:val="both"/>
        <w:rPr>
          <w:rFonts w:ascii="Times New Roman" w:hAnsi="Times New Roman" w:cs="Times New Roman"/>
          <w:sz w:val="24"/>
          <w:szCs w:val="24"/>
        </w:rPr>
      </w:pPr>
      <w:proofErr w:type="spellStart"/>
      <w:r>
        <w:rPr>
          <w:rFonts w:ascii="Times New Roman" w:hAnsi="Times New Roman" w:cs="Times New Roman"/>
          <w:sz w:val="24"/>
          <w:szCs w:val="24"/>
        </w:rPr>
        <w:t>Erasmus</w:t>
      </w:r>
      <w:proofErr w:type="spellEnd"/>
      <w:r>
        <w:rPr>
          <w:rFonts w:ascii="Times New Roman" w:hAnsi="Times New Roman" w:cs="Times New Roman"/>
          <w:sz w:val="24"/>
          <w:szCs w:val="24"/>
        </w:rPr>
        <w:t xml:space="preserve"> + </w:t>
      </w:r>
      <w:r w:rsidR="003F7233" w:rsidRPr="003F7233">
        <w:rPr>
          <w:rFonts w:ascii="Times New Roman" w:hAnsi="Times New Roman" w:cs="Times New Roman"/>
          <w:sz w:val="24"/>
          <w:szCs w:val="24"/>
        </w:rPr>
        <w:t xml:space="preserve">GEM ima za cilj ponovno povezati medijske nastavne planove i programe s današnjom ekološkom stvarnošću uvođenjem predmeta i metoda koji promišljaju i rade na raskrižju ekološke stvarnosti i digitalnosti. “Ekološka stvarnost” obuhvaća prirodu i njezine </w:t>
      </w:r>
      <w:r w:rsidR="003F7233" w:rsidRPr="003F7233">
        <w:rPr>
          <w:rFonts w:ascii="Times New Roman" w:hAnsi="Times New Roman" w:cs="Times New Roman"/>
          <w:sz w:val="24"/>
          <w:szCs w:val="24"/>
        </w:rPr>
        <w:lastRenderedPageBreak/>
        <w:t>pojave, kao i međuodnos okoliša koje je stvorio čovjek i prirodnog okoliša.</w:t>
      </w:r>
      <w:r>
        <w:rPr>
          <w:rFonts w:ascii="Times New Roman" w:hAnsi="Times New Roman" w:cs="Times New Roman"/>
          <w:sz w:val="24"/>
          <w:szCs w:val="24"/>
        </w:rPr>
        <w:t xml:space="preserve"> </w:t>
      </w:r>
      <w:r w:rsidR="003F7233" w:rsidRPr="003F7233">
        <w:rPr>
          <w:rFonts w:ascii="Times New Roman" w:hAnsi="Times New Roman" w:cs="Times New Roman"/>
          <w:sz w:val="24"/>
          <w:szCs w:val="24"/>
        </w:rPr>
        <w:t>Nastavni planovi i programi studijskih programa koji se odnose na dizajn i produkciju digitalnih medija trenutno su usmjereni na stvaranje digitalnih i virtualnih svjetova. Ti se svjetovi pojavljuju u različitim oblicima, kao što su svjetovi priča u filmskom stvaralaštvu, pisanju serija i igrama, virtualni svjetovi koji se mogu istraživati ​​u XR-u i digitalne zajednice u dizajnu društvenih medija. Dok su digitalne vještine i kompetencije važne za studente na današnjem tržištu rada, srodni studijski programi imaju tendenciju stvoriti neku vrstu vlastitog ""digitalnog mjehura"", zanemarujući utjecaj digitalne tehnologije na naše prirodno okruženje. Projekt traje od 1. 10. 2022. do 1. 10. 2025. godine"</w:t>
      </w:r>
    </w:p>
    <w:p w14:paraId="5E50B432" w14:textId="57223F9A" w:rsidR="003F7233" w:rsidRDefault="003F7233" w:rsidP="003F7233">
      <w:pPr>
        <w:jc w:val="both"/>
        <w:rPr>
          <w:rFonts w:ascii="Times New Roman" w:hAnsi="Times New Roman" w:cs="Times New Roman"/>
          <w:sz w:val="24"/>
          <w:szCs w:val="24"/>
        </w:rPr>
      </w:pPr>
    </w:p>
    <w:p w14:paraId="098AACAB" w14:textId="660E053C" w:rsidR="003F7233" w:rsidRPr="003F7233" w:rsidRDefault="003F7233" w:rsidP="003F7233">
      <w:pPr>
        <w:jc w:val="both"/>
        <w:rPr>
          <w:rFonts w:ascii="Times New Roman" w:hAnsi="Times New Roman" w:cs="Times New Roman"/>
          <w:sz w:val="24"/>
          <w:szCs w:val="24"/>
        </w:rPr>
      </w:pPr>
      <w:r w:rsidRPr="003F7233">
        <w:rPr>
          <w:rFonts w:ascii="Times New Roman" w:hAnsi="Times New Roman" w:cs="Times New Roman"/>
          <w:sz w:val="24"/>
          <w:szCs w:val="24"/>
        </w:rPr>
        <w:t xml:space="preserve">Akademija dramske umjetnosti sudjeluje u međunarodnom projektu Interdisciplinarni dijalog kojega podupire Europska komisija u sklopu programa </w:t>
      </w:r>
      <w:proofErr w:type="spellStart"/>
      <w:r w:rsidRPr="003F7233">
        <w:rPr>
          <w:rFonts w:ascii="Times New Roman" w:hAnsi="Times New Roman" w:cs="Times New Roman"/>
          <w:sz w:val="24"/>
          <w:szCs w:val="24"/>
        </w:rPr>
        <w:t>Erasmus</w:t>
      </w:r>
      <w:proofErr w:type="spellEnd"/>
      <w:r w:rsidRPr="003F7233">
        <w:rPr>
          <w:rFonts w:ascii="Times New Roman" w:hAnsi="Times New Roman" w:cs="Times New Roman"/>
          <w:sz w:val="24"/>
          <w:szCs w:val="24"/>
        </w:rPr>
        <w:t xml:space="preserve">+ KA2 Suradnička partnerstva. Projekt okuplja 5 umjetničkih visokih učilišta iz Europe i Oceanije: European </w:t>
      </w:r>
      <w:proofErr w:type="spellStart"/>
      <w:r w:rsidRPr="003F7233">
        <w:rPr>
          <w:rFonts w:ascii="Times New Roman" w:hAnsi="Times New Roman" w:cs="Times New Roman"/>
          <w:sz w:val="24"/>
          <w:szCs w:val="24"/>
        </w:rPr>
        <w:t>Theatre</w:t>
      </w:r>
      <w:proofErr w:type="spellEnd"/>
      <w:r w:rsidRPr="003F7233">
        <w:rPr>
          <w:rFonts w:ascii="Times New Roman" w:hAnsi="Times New Roman" w:cs="Times New Roman"/>
          <w:sz w:val="24"/>
          <w:szCs w:val="24"/>
        </w:rPr>
        <w:t xml:space="preserve"> </w:t>
      </w:r>
      <w:proofErr w:type="spellStart"/>
      <w:r w:rsidRPr="003F7233">
        <w:rPr>
          <w:rFonts w:ascii="Times New Roman" w:hAnsi="Times New Roman" w:cs="Times New Roman"/>
          <w:sz w:val="24"/>
          <w:szCs w:val="24"/>
        </w:rPr>
        <w:t>and</w:t>
      </w:r>
      <w:proofErr w:type="spellEnd"/>
      <w:r w:rsidRPr="003F7233">
        <w:rPr>
          <w:rFonts w:ascii="Times New Roman" w:hAnsi="Times New Roman" w:cs="Times New Roman"/>
          <w:sz w:val="24"/>
          <w:szCs w:val="24"/>
        </w:rPr>
        <w:t xml:space="preserve"> Film Institute – ETFI (Belgija), Stockholm University </w:t>
      </w:r>
      <w:proofErr w:type="spellStart"/>
      <w:r w:rsidRPr="003F7233">
        <w:rPr>
          <w:rFonts w:ascii="Times New Roman" w:hAnsi="Times New Roman" w:cs="Times New Roman"/>
          <w:sz w:val="24"/>
          <w:szCs w:val="24"/>
        </w:rPr>
        <w:t>of</w:t>
      </w:r>
      <w:proofErr w:type="spellEnd"/>
      <w:r w:rsidRPr="003F7233">
        <w:rPr>
          <w:rFonts w:ascii="Times New Roman" w:hAnsi="Times New Roman" w:cs="Times New Roman"/>
          <w:sz w:val="24"/>
          <w:szCs w:val="24"/>
        </w:rPr>
        <w:t xml:space="preserve"> Arts (Švedska), </w:t>
      </w:r>
      <w:proofErr w:type="spellStart"/>
      <w:r w:rsidRPr="003F7233">
        <w:rPr>
          <w:rFonts w:ascii="Times New Roman" w:hAnsi="Times New Roman" w:cs="Times New Roman"/>
          <w:sz w:val="24"/>
          <w:szCs w:val="24"/>
        </w:rPr>
        <w:t>Hungarian</w:t>
      </w:r>
      <w:proofErr w:type="spellEnd"/>
      <w:r w:rsidRPr="003F7233">
        <w:rPr>
          <w:rFonts w:ascii="Times New Roman" w:hAnsi="Times New Roman" w:cs="Times New Roman"/>
          <w:sz w:val="24"/>
          <w:szCs w:val="24"/>
        </w:rPr>
        <w:t xml:space="preserve"> University </w:t>
      </w:r>
      <w:proofErr w:type="spellStart"/>
      <w:r w:rsidRPr="003F7233">
        <w:rPr>
          <w:rFonts w:ascii="Times New Roman" w:hAnsi="Times New Roman" w:cs="Times New Roman"/>
          <w:sz w:val="24"/>
          <w:szCs w:val="24"/>
        </w:rPr>
        <w:t>of</w:t>
      </w:r>
      <w:proofErr w:type="spellEnd"/>
      <w:r w:rsidRPr="003F7233">
        <w:rPr>
          <w:rFonts w:ascii="Times New Roman" w:hAnsi="Times New Roman" w:cs="Times New Roman"/>
          <w:sz w:val="24"/>
          <w:szCs w:val="24"/>
        </w:rPr>
        <w:t xml:space="preserve"> </w:t>
      </w:r>
      <w:proofErr w:type="spellStart"/>
      <w:r w:rsidRPr="003F7233">
        <w:rPr>
          <w:rFonts w:ascii="Times New Roman" w:hAnsi="Times New Roman" w:cs="Times New Roman"/>
          <w:sz w:val="24"/>
          <w:szCs w:val="24"/>
        </w:rPr>
        <w:t>Agriculture</w:t>
      </w:r>
      <w:proofErr w:type="spellEnd"/>
      <w:r w:rsidRPr="003F7233">
        <w:rPr>
          <w:rFonts w:ascii="Times New Roman" w:hAnsi="Times New Roman" w:cs="Times New Roman"/>
          <w:sz w:val="24"/>
          <w:szCs w:val="24"/>
        </w:rPr>
        <w:t xml:space="preserve"> </w:t>
      </w:r>
      <w:proofErr w:type="spellStart"/>
      <w:r w:rsidRPr="003F7233">
        <w:rPr>
          <w:rFonts w:ascii="Times New Roman" w:hAnsi="Times New Roman" w:cs="Times New Roman"/>
          <w:sz w:val="24"/>
          <w:szCs w:val="24"/>
        </w:rPr>
        <w:t>and</w:t>
      </w:r>
      <w:proofErr w:type="spellEnd"/>
      <w:r w:rsidRPr="003F7233">
        <w:rPr>
          <w:rFonts w:ascii="Times New Roman" w:hAnsi="Times New Roman" w:cs="Times New Roman"/>
          <w:sz w:val="24"/>
          <w:szCs w:val="24"/>
        </w:rPr>
        <w:t xml:space="preserve"> Life </w:t>
      </w:r>
      <w:proofErr w:type="spellStart"/>
      <w:r w:rsidRPr="003F7233">
        <w:rPr>
          <w:rFonts w:ascii="Times New Roman" w:hAnsi="Times New Roman" w:cs="Times New Roman"/>
          <w:sz w:val="24"/>
          <w:szCs w:val="24"/>
        </w:rPr>
        <w:t>Sciences</w:t>
      </w:r>
      <w:proofErr w:type="spellEnd"/>
      <w:r w:rsidRPr="003F7233">
        <w:rPr>
          <w:rFonts w:ascii="Times New Roman" w:hAnsi="Times New Roman" w:cs="Times New Roman"/>
          <w:sz w:val="24"/>
          <w:szCs w:val="24"/>
        </w:rPr>
        <w:t xml:space="preserve"> (Mađarska), </w:t>
      </w:r>
      <w:proofErr w:type="spellStart"/>
      <w:r w:rsidRPr="003F7233">
        <w:rPr>
          <w:rFonts w:ascii="Times New Roman" w:hAnsi="Times New Roman" w:cs="Times New Roman"/>
          <w:sz w:val="24"/>
          <w:szCs w:val="24"/>
        </w:rPr>
        <w:t>Edith</w:t>
      </w:r>
      <w:proofErr w:type="spellEnd"/>
      <w:r w:rsidRPr="003F7233">
        <w:rPr>
          <w:rFonts w:ascii="Times New Roman" w:hAnsi="Times New Roman" w:cs="Times New Roman"/>
          <w:sz w:val="24"/>
          <w:szCs w:val="24"/>
        </w:rPr>
        <w:t xml:space="preserve"> </w:t>
      </w:r>
      <w:proofErr w:type="spellStart"/>
      <w:r w:rsidRPr="003F7233">
        <w:rPr>
          <w:rFonts w:ascii="Times New Roman" w:hAnsi="Times New Roman" w:cs="Times New Roman"/>
          <w:sz w:val="24"/>
          <w:szCs w:val="24"/>
        </w:rPr>
        <w:t>Cowan</w:t>
      </w:r>
      <w:proofErr w:type="spellEnd"/>
      <w:r w:rsidRPr="003F7233">
        <w:rPr>
          <w:rFonts w:ascii="Times New Roman" w:hAnsi="Times New Roman" w:cs="Times New Roman"/>
          <w:sz w:val="24"/>
          <w:szCs w:val="24"/>
        </w:rPr>
        <w:t xml:space="preserve"> University – </w:t>
      </w:r>
      <w:proofErr w:type="spellStart"/>
      <w:r w:rsidRPr="003F7233">
        <w:rPr>
          <w:rFonts w:ascii="Times New Roman" w:hAnsi="Times New Roman" w:cs="Times New Roman"/>
          <w:sz w:val="24"/>
          <w:szCs w:val="24"/>
        </w:rPr>
        <w:t>The</w:t>
      </w:r>
      <w:proofErr w:type="spellEnd"/>
      <w:r w:rsidRPr="003F7233">
        <w:rPr>
          <w:rFonts w:ascii="Times New Roman" w:hAnsi="Times New Roman" w:cs="Times New Roman"/>
          <w:sz w:val="24"/>
          <w:szCs w:val="24"/>
        </w:rPr>
        <w:t xml:space="preserve"> Western </w:t>
      </w:r>
      <w:proofErr w:type="spellStart"/>
      <w:r w:rsidRPr="003F7233">
        <w:rPr>
          <w:rFonts w:ascii="Times New Roman" w:hAnsi="Times New Roman" w:cs="Times New Roman"/>
          <w:sz w:val="24"/>
          <w:szCs w:val="24"/>
        </w:rPr>
        <w:t>Australian</w:t>
      </w:r>
      <w:proofErr w:type="spellEnd"/>
      <w:r w:rsidRPr="003F7233">
        <w:rPr>
          <w:rFonts w:ascii="Times New Roman" w:hAnsi="Times New Roman" w:cs="Times New Roman"/>
          <w:sz w:val="24"/>
          <w:szCs w:val="24"/>
        </w:rPr>
        <w:t xml:space="preserve"> </w:t>
      </w:r>
      <w:proofErr w:type="spellStart"/>
      <w:r w:rsidRPr="003F7233">
        <w:rPr>
          <w:rFonts w:ascii="Times New Roman" w:hAnsi="Times New Roman" w:cs="Times New Roman"/>
          <w:sz w:val="24"/>
          <w:szCs w:val="24"/>
        </w:rPr>
        <w:t>Academy</w:t>
      </w:r>
      <w:proofErr w:type="spellEnd"/>
      <w:r w:rsidRPr="003F7233">
        <w:rPr>
          <w:rFonts w:ascii="Times New Roman" w:hAnsi="Times New Roman" w:cs="Times New Roman"/>
          <w:sz w:val="24"/>
          <w:szCs w:val="24"/>
        </w:rPr>
        <w:t xml:space="preserve"> </w:t>
      </w:r>
      <w:proofErr w:type="spellStart"/>
      <w:r w:rsidRPr="003F7233">
        <w:rPr>
          <w:rFonts w:ascii="Times New Roman" w:hAnsi="Times New Roman" w:cs="Times New Roman"/>
          <w:sz w:val="24"/>
          <w:szCs w:val="24"/>
        </w:rPr>
        <w:t>of</w:t>
      </w:r>
      <w:proofErr w:type="spellEnd"/>
      <w:r w:rsidRPr="003F7233">
        <w:rPr>
          <w:rFonts w:ascii="Times New Roman" w:hAnsi="Times New Roman" w:cs="Times New Roman"/>
          <w:sz w:val="24"/>
          <w:szCs w:val="24"/>
        </w:rPr>
        <w:t xml:space="preserve"> </w:t>
      </w:r>
      <w:proofErr w:type="spellStart"/>
      <w:r w:rsidRPr="003F7233">
        <w:rPr>
          <w:rFonts w:ascii="Times New Roman" w:hAnsi="Times New Roman" w:cs="Times New Roman"/>
          <w:sz w:val="24"/>
          <w:szCs w:val="24"/>
        </w:rPr>
        <w:t>Performing</w:t>
      </w:r>
      <w:proofErr w:type="spellEnd"/>
      <w:r w:rsidRPr="003F7233">
        <w:rPr>
          <w:rFonts w:ascii="Times New Roman" w:hAnsi="Times New Roman" w:cs="Times New Roman"/>
          <w:sz w:val="24"/>
          <w:szCs w:val="24"/>
        </w:rPr>
        <w:t xml:space="preserve"> Arts (Australija). U trogodišnjem istraživačkom projektu po troje nastavnika i po šestero studenata različitih usmjerenja iz svake od navedenih institucija razvijat će novu metodologiju rada u izvedbenim </w:t>
      </w:r>
      <w:proofErr w:type="spellStart"/>
      <w:r w:rsidRPr="003F7233">
        <w:rPr>
          <w:rFonts w:ascii="Times New Roman" w:hAnsi="Times New Roman" w:cs="Times New Roman"/>
          <w:sz w:val="24"/>
          <w:szCs w:val="24"/>
        </w:rPr>
        <w:t>umjetnostima.Cilj</w:t>
      </w:r>
      <w:proofErr w:type="spellEnd"/>
      <w:r w:rsidRPr="003F7233">
        <w:rPr>
          <w:rFonts w:ascii="Times New Roman" w:hAnsi="Times New Roman" w:cs="Times New Roman"/>
          <w:sz w:val="24"/>
          <w:szCs w:val="24"/>
        </w:rPr>
        <w:t xml:space="preserve"> Interdisciplinarnog dijaloga je osposobiti nove stručnjake u području kazališta koji su svjesni interakcije disciplina kao srži suvremenih kazališnih produkcija. Interdisciplinarni dijalog (ID) nudi svojim sudionicima metodu uz pomoć koje će postati kompetentniji u svom sektoru s fokusom na vještine razvijene kroz međusveučilišnu interdisciplinarnu suradnju. Cilj je projekta iskoristiti multidisciplinarnost kazališta prilikom razvoja novog metodološkog pristupa, i za područje kazališta i za sustav visokog obrazovanja, s naglaskom na važnost suradnje tijekom daljnjeg obrazovanja. Uz učenje temeljeno na istraživanju, sudionici će imati korist od kulturno i umjetnički raznolikog okruženja za učenje, što će poboljšati njihove transverzalne, </w:t>
      </w:r>
      <w:proofErr w:type="spellStart"/>
      <w:r w:rsidRPr="003F7233">
        <w:rPr>
          <w:rFonts w:ascii="Times New Roman" w:hAnsi="Times New Roman" w:cs="Times New Roman"/>
          <w:sz w:val="24"/>
          <w:szCs w:val="24"/>
        </w:rPr>
        <w:t>interkulturalne</w:t>
      </w:r>
      <w:proofErr w:type="spellEnd"/>
      <w:r>
        <w:rPr>
          <w:rFonts w:ascii="Times New Roman" w:hAnsi="Times New Roman" w:cs="Times New Roman"/>
          <w:sz w:val="24"/>
          <w:szCs w:val="24"/>
        </w:rPr>
        <w:t xml:space="preserve">, refleksivne i komunikacijske. </w:t>
      </w:r>
      <w:r w:rsidRPr="003F7233">
        <w:rPr>
          <w:rFonts w:ascii="Times New Roman" w:hAnsi="Times New Roman" w:cs="Times New Roman"/>
          <w:sz w:val="24"/>
          <w:szCs w:val="24"/>
        </w:rPr>
        <w:t>Projekt traje od 1.2.2022. do 30. svibnja 2025."</w:t>
      </w:r>
    </w:p>
    <w:p w14:paraId="280EE1BB" w14:textId="77777777" w:rsidR="003F7233" w:rsidRPr="003F7233" w:rsidRDefault="003F7233" w:rsidP="003F7233">
      <w:pPr>
        <w:jc w:val="both"/>
        <w:rPr>
          <w:rFonts w:ascii="Times New Roman" w:hAnsi="Times New Roman" w:cs="Times New Roman"/>
          <w:sz w:val="24"/>
          <w:szCs w:val="24"/>
        </w:rPr>
      </w:pPr>
    </w:p>
    <w:p w14:paraId="5DF692F5" w14:textId="77777777" w:rsidR="003F7233" w:rsidRPr="003F7233" w:rsidRDefault="003F7233" w:rsidP="003F7233">
      <w:pPr>
        <w:jc w:val="both"/>
        <w:rPr>
          <w:rFonts w:ascii="Times New Roman" w:hAnsi="Times New Roman" w:cs="Times New Roman"/>
          <w:sz w:val="24"/>
          <w:szCs w:val="24"/>
        </w:rPr>
      </w:pPr>
    </w:p>
    <w:p w14:paraId="57709A8B" w14:textId="77777777" w:rsidR="003F7233" w:rsidRPr="003F7233" w:rsidRDefault="003F7233" w:rsidP="003F7233">
      <w:pPr>
        <w:jc w:val="both"/>
        <w:rPr>
          <w:rFonts w:ascii="Times New Roman" w:hAnsi="Times New Roman" w:cs="Times New Roman"/>
          <w:sz w:val="24"/>
          <w:szCs w:val="24"/>
        </w:rPr>
      </w:pPr>
    </w:p>
    <w:p w14:paraId="57EEE085" w14:textId="77777777" w:rsidR="003F7233" w:rsidRPr="003F7233" w:rsidRDefault="003F7233" w:rsidP="003F7233">
      <w:pPr>
        <w:jc w:val="both"/>
        <w:rPr>
          <w:rFonts w:ascii="Times New Roman" w:hAnsi="Times New Roman" w:cs="Times New Roman"/>
          <w:sz w:val="24"/>
          <w:szCs w:val="24"/>
        </w:rPr>
      </w:pPr>
    </w:p>
    <w:p w14:paraId="708CFD0B" w14:textId="0AB13BDE" w:rsidR="004908C8" w:rsidRDefault="004604E2" w:rsidP="00BB47B9">
      <w:pPr>
        <w:jc w:val="both"/>
        <w:rPr>
          <w:rFonts w:ascii="Times New Roman" w:hAnsi="Times New Roman" w:cs="Times New Roman"/>
          <w:sz w:val="24"/>
          <w:szCs w:val="24"/>
        </w:rPr>
      </w:pPr>
      <w:r>
        <w:rPr>
          <w:rFonts w:ascii="Times New Roman" w:hAnsi="Times New Roman" w:cs="Times New Roman"/>
          <w:sz w:val="24"/>
          <w:szCs w:val="24"/>
        </w:rPr>
        <w:t>U Zagrebu, 20.03.2024.</w:t>
      </w:r>
    </w:p>
    <w:p w14:paraId="4C5277C2" w14:textId="12C92B97" w:rsidR="009E2617" w:rsidRDefault="009E2617" w:rsidP="00BB47B9">
      <w:pPr>
        <w:jc w:val="both"/>
        <w:rPr>
          <w:rFonts w:ascii="Times New Roman" w:hAnsi="Times New Roman" w:cs="Times New Roman"/>
          <w:sz w:val="24"/>
          <w:szCs w:val="24"/>
        </w:rPr>
      </w:pPr>
    </w:p>
    <w:p w14:paraId="4A99F8BA" w14:textId="0FE7CC3E" w:rsidR="009E2617" w:rsidRDefault="009E2617" w:rsidP="00BB47B9">
      <w:pPr>
        <w:jc w:val="both"/>
        <w:rPr>
          <w:rFonts w:ascii="Times New Roman" w:hAnsi="Times New Roman" w:cs="Times New Roman"/>
          <w:sz w:val="24"/>
          <w:szCs w:val="24"/>
        </w:rPr>
      </w:pPr>
    </w:p>
    <w:p w14:paraId="5BAAD04A" w14:textId="61726C86" w:rsidR="009E2617" w:rsidRPr="008976CC" w:rsidRDefault="009E2617" w:rsidP="009E261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976CC">
        <w:rPr>
          <w:rFonts w:ascii="Times New Roman" w:hAnsi="Times New Roman" w:cs="Times New Roman"/>
          <w:sz w:val="24"/>
          <w:szCs w:val="24"/>
        </w:rPr>
        <w:t xml:space="preserve">Dekan: </w:t>
      </w:r>
    </w:p>
    <w:p w14:paraId="4A9323BD" w14:textId="7DBA29EA" w:rsidR="009E2617" w:rsidRPr="001B43B8" w:rsidRDefault="009E2617" w:rsidP="009E2617">
      <w:pPr>
        <w:jc w:val="both"/>
        <w:rPr>
          <w:rFonts w:ascii="Times New Roman" w:hAnsi="Times New Roman" w:cs="Times New Roman"/>
          <w:sz w:val="24"/>
          <w:szCs w:val="24"/>
        </w:rPr>
      </w:pPr>
      <w:r w:rsidRPr="008976CC">
        <w:rPr>
          <w:rFonts w:ascii="Times New Roman" w:hAnsi="Times New Roman" w:cs="Times New Roman"/>
          <w:sz w:val="24"/>
          <w:szCs w:val="24"/>
        </w:rPr>
        <w:tab/>
      </w:r>
      <w:r w:rsidRPr="008976CC">
        <w:rPr>
          <w:rFonts w:ascii="Times New Roman" w:hAnsi="Times New Roman" w:cs="Times New Roman"/>
          <w:sz w:val="24"/>
          <w:szCs w:val="24"/>
        </w:rPr>
        <w:tab/>
      </w:r>
      <w:r w:rsidRPr="008976CC">
        <w:rPr>
          <w:rFonts w:ascii="Times New Roman" w:hAnsi="Times New Roman" w:cs="Times New Roman"/>
          <w:sz w:val="24"/>
          <w:szCs w:val="24"/>
        </w:rPr>
        <w:tab/>
      </w:r>
      <w:r w:rsidRPr="008976CC">
        <w:rPr>
          <w:rFonts w:ascii="Times New Roman" w:hAnsi="Times New Roman" w:cs="Times New Roman"/>
          <w:sz w:val="24"/>
          <w:szCs w:val="24"/>
        </w:rPr>
        <w:tab/>
      </w:r>
      <w:r w:rsidRPr="008976CC">
        <w:rPr>
          <w:rFonts w:ascii="Times New Roman" w:hAnsi="Times New Roman" w:cs="Times New Roman"/>
          <w:sz w:val="24"/>
          <w:szCs w:val="24"/>
        </w:rPr>
        <w:tab/>
      </w:r>
      <w:r w:rsidRPr="008976CC">
        <w:rPr>
          <w:rFonts w:ascii="Times New Roman" w:hAnsi="Times New Roman" w:cs="Times New Roman"/>
          <w:sz w:val="24"/>
          <w:szCs w:val="24"/>
        </w:rPr>
        <w:tab/>
      </w:r>
      <w:r>
        <w:rPr>
          <w:rFonts w:ascii="Times New Roman" w:hAnsi="Times New Roman" w:cs="Times New Roman"/>
          <w:sz w:val="24"/>
          <w:szCs w:val="24"/>
        </w:rPr>
        <w:tab/>
      </w:r>
      <w:proofErr w:type="spellStart"/>
      <w:r w:rsidRPr="008976CC">
        <w:rPr>
          <w:rFonts w:ascii="Times New Roman" w:hAnsi="Times New Roman" w:cs="Times New Roman"/>
          <w:sz w:val="24"/>
          <w:szCs w:val="24"/>
        </w:rPr>
        <w:t>prof.art</w:t>
      </w:r>
      <w:proofErr w:type="spellEnd"/>
      <w:r w:rsidRPr="008976CC">
        <w:rPr>
          <w:rFonts w:ascii="Times New Roman" w:hAnsi="Times New Roman" w:cs="Times New Roman"/>
          <w:sz w:val="24"/>
          <w:szCs w:val="24"/>
        </w:rPr>
        <w:t xml:space="preserve">. Davor </w:t>
      </w:r>
      <w:proofErr w:type="spellStart"/>
      <w:r w:rsidRPr="008976CC">
        <w:rPr>
          <w:rFonts w:ascii="Times New Roman" w:hAnsi="Times New Roman" w:cs="Times New Roman"/>
          <w:sz w:val="24"/>
          <w:szCs w:val="24"/>
        </w:rPr>
        <w:t>Švaić</w:t>
      </w:r>
      <w:proofErr w:type="spellEnd"/>
      <w:r w:rsidRPr="008976CC">
        <w:rPr>
          <w:rFonts w:ascii="Times New Roman" w:hAnsi="Times New Roman" w:cs="Times New Roman"/>
          <w:sz w:val="24"/>
          <w:szCs w:val="24"/>
        </w:rPr>
        <w:tab/>
      </w:r>
    </w:p>
    <w:sectPr w:rsidR="009E2617" w:rsidRPr="001B43B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DCE6A" w14:textId="77777777" w:rsidR="00AE0257" w:rsidRDefault="00AE0257">
      <w:pPr>
        <w:spacing w:after="0" w:line="240" w:lineRule="auto"/>
      </w:pPr>
      <w:r>
        <w:separator/>
      </w:r>
    </w:p>
  </w:endnote>
  <w:endnote w:type="continuationSeparator" w:id="0">
    <w:p w14:paraId="648344CB" w14:textId="77777777" w:rsidR="00AE0257" w:rsidRDefault="00AE0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YInterstate Light">
    <w:altName w:val="Franklin Gothic Medium Cond"/>
    <w:charset w:val="EE"/>
    <w:family w:val="auto"/>
    <w:pitch w:val="variable"/>
    <w:sig w:usb0="00000001" w:usb1="5000206A"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5515545"/>
      <w:docPartObj>
        <w:docPartGallery w:val="Page Numbers (Bottom of Page)"/>
        <w:docPartUnique/>
      </w:docPartObj>
    </w:sdtPr>
    <w:sdtEndPr/>
    <w:sdtContent>
      <w:p w14:paraId="31497D16" w14:textId="37D93F62" w:rsidR="009D005B" w:rsidRDefault="009E2203">
        <w:pPr>
          <w:pStyle w:val="Podnoje"/>
          <w:jc w:val="right"/>
        </w:pPr>
        <w:r>
          <w:fldChar w:fldCharType="begin"/>
        </w:r>
        <w:r>
          <w:instrText>PAGE   \* MERGEFORMAT</w:instrText>
        </w:r>
        <w:r>
          <w:fldChar w:fldCharType="separate"/>
        </w:r>
        <w:r w:rsidR="004604E2">
          <w:rPr>
            <w:noProof/>
          </w:rPr>
          <w:t>7</w:t>
        </w:r>
        <w:r>
          <w:fldChar w:fldCharType="end"/>
        </w:r>
      </w:p>
    </w:sdtContent>
  </w:sdt>
  <w:p w14:paraId="6B50897C" w14:textId="77777777" w:rsidR="009D005B" w:rsidRDefault="00AE025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58A82" w14:textId="77777777" w:rsidR="00AE0257" w:rsidRDefault="00AE0257">
      <w:pPr>
        <w:spacing w:after="0" w:line="240" w:lineRule="auto"/>
      </w:pPr>
      <w:r>
        <w:separator/>
      </w:r>
    </w:p>
  </w:footnote>
  <w:footnote w:type="continuationSeparator" w:id="0">
    <w:p w14:paraId="5C5EBD8B" w14:textId="77777777" w:rsidR="00AE0257" w:rsidRDefault="00AE02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2032F"/>
    <w:multiLevelType w:val="hybridMultilevel"/>
    <w:tmpl w:val="280A56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4555330"/>
    <w:multiLevelType w:val="hybridMultilevel"/>
    <w:tmpl w:val="20A0F03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8AD7D1E"/>
    <w:multiLevelType w:val="hybridMultilevel"/>
    <w:tmpl w:val="E4C26C7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EB91007"/>
    <w:multiLevelType w:val="multilevel"/>
    <w:tmpl w:val="2C10BB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0FA73651"/>
    <w:multiLevelType w:val="hybridMultilevel"/>
    <w:tmpl w:val="2BBE645E"/>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start w:val="1"/>
      <w:numFmt w:val="bullet"/>
      <w:lvlText w:val=""/>
      <w:lvlJc w:val="left"/>
      <w:pPr>
        <w:ind w:left="2160" w:hanging="360"/>
      </w:pPr>
      <w:rPr>
        <w:rFonts w:ascii="Wingdings" w:hAnsi="Wingdings" w:hint="default"/>
      </w:rPr>
    </w:lvl>
    <w:lvl w:ilvl="3" w:tplc="223CC1D2">
      <w:start w:val="1"/>
      <w:numFmt w:val="bullet"/>
      <w:lvlText w:val="•"/>
      <w:lvlJc w:val="left"/>
      <w:pPr>
        <w:ind w:left="2880" w:hanging="360"/>
      </w:pPr>
      <w:rPr>
        <w:rFonts w:ascii="EYInterstate Light" w:hAnsi="EYInterstate Light"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8DA1AC1"/>
    <w:multiLevelType w:val="hybridMultilevel"/>
    <w:tmpl w:val="C9B81AFC"/>
    <w:lvl w:ilvl="0" w:tplc="041A0001">
      <w:start w:val="1"/>
      <w:numFmt w:val="bullet"/>
      <w:lvlText w:val=""/>
      <w:lvlJc w:val="left"/>
      <w:pPr>
        <w:ind w:left="1440" w:hanging="360"/>
      </w:pPr>
      <w:rPr>
        <w:rFonts w:ascii="Symbol" w:hAnsi="Symbol"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6" w15:restartNumberingAfterBreak="0">
    <w:nsid w:val="1BCE5D75"/>
    <w:multiLevelType w:val="hybridMultilevel"/>
    <w:tmpl w:val="474A6E0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21124A8"/>
    <w:multiLevelType w:val="hybridMultilevel"/>
    <w:tmpl w:val="9044E876"/>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8" w15:restartNumberingAfterBreak="0">
    <w:nsid w:val="35CE5C00"/>
    <w:multiLevelType w:val="hybridMultilevel"/>
    <w:tmpl w:val="5694C5EE"/>
    <w:lvl w:ilvl="0" w:tplc="8108B548">
      <w:start w:val="1"/>
      <w:numFmt w:val="decimal"/>
      <w:lvlText w:val="%1."/>
      <w:lvlJc w:val="left"/>
      <w:pPr>
        <w:ind w:left="144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15:restartNumberingAfterBreak="0">
    <w:nsid w:val="38456729"/>
    <w:multiLevelType w:val="hybridMultilevel"/>
    <w:tmpl w:val="08E8313E"/>
    <w:lvl w:ilvl="0" w:tplc="A8A8C9DE">
      <w:numFmt w:val="bullet"/>
      <w:lvlText w:val="-"/>
      <w:lvlJc w:val="left"/>
      <w:pPr>
        <w:ind w:left="1552" w:hanging="360"/>
      </w:pPr>
      <w:rPr>
        <w:rFonts w:ascii="Arial" w:eastAsia="Arial" w:hAnsi="Arial" w:cs="Arial" w:hint="default"/>
      </w:rPr>
    </w:lvl>
    <w:lvl w:ilvl="1" w:tplc="04090003" w:tentative="1">
      <w:start w:val="1"/>
      <w:numFmt w:val="bullet"/>
      <w:lvlText w:val="o"/>
      <w:lvlJc w:val="left"/>
      <w:pPr>
        <w:ind w:left="2272" w:hanging="360"/>
      </w:pPr>
      <w:rPr>
        <w:rFonts w:ascii="Courier New" w:hAnsi="Courier New" w:hint="default"/>
      </w:rPr>
    </w:lvl>
    <w:lvl w:ilvl="2" w:tplc="04090005" w:tentative="1">
      <w:start w:val="1"/>
      <w:numFmt w:val="bullet"/>
      <w:lvlText w:val=""/>
      <w:lvlJc w:val="left"/>
      <w:pPr>
        <w:ind w:left="2992" w:hanging="360"/>
      </w:pPr>
      <w:rPr>
        <w:rFonts w:ascii="Wingdings" w:hAnsi="Wingdings" w:hint="default"/>
      </w:rPr>
    </w:lvl>
    <w:lvl w:ilvl="3" w:tplc="04090001" w:tentative="1">
      <w:start w:val="1"/>
      <w:numFmt w:val="bullet"/>
      <w:lvlText w:val=""/>
      <w:lvlJc w:val="left"/>
      <w:pPr>
        <w:ind w:left="3712" w:hanging="360"/>
      </w:pPr>
      <w:rPr>
        <w:rFonts w:ascii="Symbol" w:hAnsi="Symbol" w:hint="default"/>
      </w:rPr>
    </w:lvl>
    <w:lvl w:ilvl="4" w:tplc="04090003" w:tentative="1">
      <w:start w:val="1"/>
      <w:numFmt w:val="bullet"/>
      <w:lvlText w:val="o"/>
      <w:lvlJc w:val="left"/>
      <w:pPr>
        <w:ind w:left="4432" w:hanging="360"/>
      </w:pPr>
      <w:rPr>
        <w:rFonts w:ascii="Courier New" w:hAnsi="Courier New" w:hint="default"/>
      </w:rPr>
    </w:lvl>
    <w:lvl w:ilvl="5" w:tplc="04090005" w:tentative="1">
      <w:start w:val="1"/>
      <w:numFmt w:val="bullet"/>
      <w:lvlText w:val=""/>
      <w:lvlJc w:val="left"/>
      <w:pPr>
        <w:ind w:left="5152" w:hanging="360"/>
      </w:pPr>
      <w:rPr>
        <w:rFonts w:ascii="Wingdings" w:hAnsi="Wingdings" w:hint="default"/>
      </w:rPr>
    </w:lvl>
    <w:lvl w:ilvl="6" w:tplc="04090001" w:tentative="1">
      <w:start w:val="1"/>
      <w:numFmt w:val="bullet"/>
      <w:lvlText w:val=""/>
      <w:lvlJc w:val="left"/>
      <w:pPr>
        <w:ind w:left="5872" w:hanging="360"/>
      </w:pPr>
      <w:rPr>
        <w:rFonts w:ascii="Symbol" w:hAnsi="Symbol" w:hint="default"/>
      </w:rPr>
    </w:lvl>
    <w:lvl w:ilvl="7" w:tplc="04090003" w:tentative="1">
      <w:start w:val="1"/>
      <w:numFmt w:val="bullet"/>
      <w:lvlText w:val="o"/>
      <w:lvlJc w:val="left"/>
      <w:pPr>
        <w:ind w:left="6592" w:hanging="360"/>
      </w:pPr>
      <w:rPr>
        <w:rFonts w:ascii="Courier New" w:hAnsi="Courier New" w:hint="default"/>
      </w:rPr>
    </w:lvl>
    <w:lvl w:ilvl="8" w:tplc="04090005" w:tentative="1">
      <w:start w:val="1"/>
      <w:numFmt w:val="bullet"/>
      <w:lvlText w:val=""/>
      <w:lvlJc w:val="left"/>
      <w:pPr>
        <w:ind w:left="7312" w:hanging="360"/>
      </w:pPr>
      <w:rPr>
        <w:rFonts w:ascii="Wingdings" w:hAnsi="Wingdings" w:hint="default"/>
      </w:rPr>
    </w:lvl>
  </w:abstractNum>
  <w:abstractNum w:abstractNumId="10" w15:restartNumberingAfterBreak="0">
    <w:nsid w:val="4CEE00F5"/>
    <w:multiLevelType w:val="hybridMultilevel"/>
    <w:tmpl w:val="17905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FC56CC"/>
    <w:multiLevelType w:val="hybridMultilevel"/>
    <w:tmpl w:val="14C2CF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E616C4A"/>
    <w:multiLevelType w:val="hybridMultilevel"/>
    <w:tmpl w:val="9C82A9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E025D1"/>
    <w:multiLevelType w:val="hybridMultilevel"/>
    <w:tmpl w:val="AA8E8F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702207E4"/>
    <w:multiLevelType w:val="hybridMultilevel"/>
    <w:tmpl w:val="30FEEB2E"/>
    <w:lvl w:ilvl="0" w:tplc="8F04EEE4">
      <w:start w:val="1"/>
      <w:numFmt w:val="decimal"/>
      <w:lvlText w:val="%1."/>
      <w:lvlJc w:val="left"/>
      <w:pPr>
        <w:ind w:left="862" w:hanging="360"/>
      </w:pPr>
    </w:lvl>
    <w:lvl w:ilvl="1" w:tplc="08090019">
      <w:start w:val="1"/>
      <w:numFmt w:val="lowerLetter"/>
      <w:lvlText w:val="%2."/>
      <w:lvlJc w:val="left"/>
      <w:pPr>
        <w:ind w:left="1582" w:hanging="360"/>
      </w:pPr>
    </w:lvl>
    <w:lvl w:ilvl="2" w:tplc="0809001B">
      <w:start w:val="1"/>
      <w:numFmt w:val="lowerRoman"/>
      <w:lvlText w:val="%3."/>
      <w:lvlJc w:val="right"/>
      <w:pPr>
        <w:ind w:left="2302" w:hanging="180"/>
      </w:pPr>
    </w:lvl>
    <w:lvl w:ilvl="3" w:tplc="0809000F">
      <w:start w:val="1"/>
      <w:numFmt w:val="decimal"/>
      <w:lvlText w:val="%4."/>
      <w:lvlJc w:val="left"/>
      <w:pPr>
        <w:ind w:left="3022" w:hanging="360"/>
      </w:pPr>
    </w:lvl>
    <w:lvl w:ilvl="4" w:tplc="08090019">
      <w:start w:val="1"/>
      <w:numFmt w:val="lowerLetter"/>
      <w:lvlText w:val="%5."/>
      <w:lvlJc w:val="left"/>
      <w:pPr>
        <w:ind w:left="3742" w:hanging="360"/>
      </w:pPr>
    </w:lvl>
    <w:lvl w:ilvl="5" w:tplc="0809001B">
      <w:start w:val="1"/>
      <w:numFmt w:val="lowerRoman"/>
      <w:lvlText w:val="%6."/>
      <w:lvlJc w:val="right"/>
      <w:pPr>
        <w:ind w:left="4462" w:hanging="180"/>
      </w:pPr>
    </w:lvl>
    <w:lvl w:ilvl="6" w:tplc="0809000F">
      <w:start w:val="1"/>
      <w:numFmt w:val="decimal"/>
      <w:lvlText w:val="%7."/>
      <w:lvlJc w:val="left"/>
      <w:pPr>
        <w:ind w:left="5182" w:hanging="360"/>
      </w:pPr>
    </w:lvl>
    <w:lvl w:ilvl="7" w:tplc="08090019">
      <w:start w:val="1"/>
      <w:numFmt w:val="lowerLetter"/>
      <w:lvlText w:val="%8."/>
      <w:lvlJc w:val="left"/>
      <w:pPr>
        <w:ind w:left="5902" w:hanging="360"/>
      </w:pPr>
    </w:lvl>
    <w:lvl w:ilvl="8" w:tplc="0809001B">
      <w:start w:val="1"/>
      <w:numFmt w:val="lowerRoman"/>
      <w:lvlText w:val="%9."/>
      <w:lvlJc w:val="right"/>
      <w:pPr>
        <w:ind w:left="6622" w:hanging="180"/>
      </w:pPr>
    </w:lvl>
  </w:abstractNum>
  <w:abstractNum w:abstractNumId="15" w15:restartNumberingAfterBreak="0">
    <w:nsid w:val="706514E6"/>
    <w:multiLevelType w:val="hybridMultilevel"/>
    <w:tmpl w:val="E4C26C7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D952056"/>
    <w:multiLevelType w:val="hybridMultilevel"/>
    <w:tmpl w:val="E4C26C7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1"/>
  </w:num>
  <w:num w:numId="2">
    <w:abstractNumId w:val="15"/>
  </w:num>
  <w:num w:numId="3">
    <w:abstractNumId w:val="6"/>
  </w:num>
  <w:num w:numId="4">
    <w:abstractNumId w:val="13"/>
  </w:num>
  <w:num w:numId="5">
    <w:abstractNumId w:val="3"/>
  </w:num>
  <w:num w:numId="6">
    <w:abstractNumId w:val="4"/>
  </w:num>
  <w:num w:numId="7">
    <w:abstractNumId w:val="5"/>
  </w:num>
  <w:num w:numId="8">
    <w:abstractNumId w:val="7"/>
  </w:num>
  <w:num w:numId="9">
    <w:abstractNumId w:val="1"/>
  </w:num>
  <w:num w:numId="10">
    <w:abstractNumId w:val="10"/>
  </w:num>
  <w:num w:numId="11">
    <w:abstractNumId w:val="2"/>
  </w:num>
  <w:num w:numId="12">
    <w:abstractNumId w:val="16"/>
  </w:num>
  <w:num w:numId="13">
    <w:abstractNumId w:val="0"/>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5CF"/>
    <w:rsid w:val="00003A6E"/>
    <w:rsid w:val="0001068E"/>
    <w:rsid w:val="00010FA7"/>
    <w:rsid w:val="00030327"/>
    <w:rsid w:val="00045FD8"/>
    <w:rsid w:val="00077854"/>
    <w:rsid w:val="00094056"/>
    <w:rsid w:val="000B5993"/>
    <w:rsid w:val="000C481D"/>
    <w:rsid w:val="000C5B19"/>
    <w:rsid w:val="000D79E8"/>
    <w:rsid w:val="000F50FB"/>
    <w:rsid w:val="00117D29"/>
    <w:rsid w:val="00170939"/>
    <w:rsid w:val="001A0247"/>
    <w:rsid w:val="001A7CA3"/>
    <w:rsid w:val="001B0F7A"/>
    <w:rsid w:val="001B3688"/>
    <w:rsid w:val="001B43B8"/>
    <w:rsid w:val="001C79E4"/>
    <w:rsid w:val="001D4C79"/>
    <w:rsid w:val="001F020F"/>
    <w:rsid w:val="001F16BC"/>
    <w:rsid w:val="001F42C8"/>
    <w:rsid w:val="00220BF7"/>
    <w:rsid w:val="0022295A"/>
    <w:rsid w:val="00227D81"/>
    <w:rsid w:val="002847C9"/>
    <w:rsid w:val="002A2CCF"/>
    <w:rsid w:val="002A34E3"/>
    <w:rsid w:val="002A3A08"/>
    <w:rsid w:val="002B2870"/>
    <w:rsid w:val="002C665C"/>
    <w:rsid w:val="002C7121"/>
    <w:rsid w:val="002D444E"/>
    <w:rsid w:val="00300364"/>
    <w:rsid w:val="00306326"/>
    <w:rsid w:val="003239CD"/>
    <w:rsid w:val="00324025"/>
    <w:rsid w:val="00331463"/>
    <w:rsid w:val="003334EE"/>
    <w:rsid w:val="00336AA4"/>
    <w:rsid w:val="00342862"/>
    <w:rsid w:val="00356BCC"/>
    <w:rsid w:val="00372D38"/>
    <w:rsid w:val="003B2310"/>
    <w:rsid w:val="003B2CF0"/>
    <w:rsid w:val="003B53B6"/>
    <w:rsid w:val="003D047B"/>
    <w:rsid w:val="003D0549"/>
    <w:rsid w:val="003F7233"/>
    <w:rsid w:val="00406F7B"/>
    <w:rsid w:val="0043709E"/>
    <w:rsid w:val="004439F5"/>
    <w:rsid w:val="004604E2"/>
    <w:rsid w:val="00465EE8"/>
    <w:rsid w:val="00474EAA"/>
    <w:rsid w:val="004908C8"/>
    <w:rsid w:val="00491CF8"/>
    <w:rsid w:val="004B00AA"/>
    <w:rsid w:val="004B2E15"/>
    <w:rsid w:val="004B7670"/>
    <w:rsid w:val="004C3A59"/>
    <w:rsid w:val="004E02C5"/>
    <w:rsid w:val="0052377E"/>
    <w:rsid w:val="00527044"/>
    <w:rsid w:val="00534FEA"/>
    <w:rsid w:val="00535214"/>
    <w:rsid w:val="00537B6D"/>
    <w:rsid w:val="005614D8"/>
    <w:rsid w:val="00571BEB"/>
    <w:rsid w:val="0058125E"/>
    <w:rsid w:val="00585281"/>
    <w:rsid w:val="00585D62"/>
    <w:rsid w:val="00590CC7"/>
    <w:rsid w:val="005A5F3E"/>
    <w:rsid w:val="005B7E44"/>
    <w:rsid w:val="005D0881"/>
    <w:rsid w:val="005D765F"/>
    <w:rsid w:val="005F2626"/>
    <w:rsid w:val="0060426F"/>
    <w:rsid w:val="0068389D"/>
    <w:rsid w:val="006B0EC3"/>
    <w:rsid w:val="006B5223"/>
    <w:rsid w:val="006C5B70"/>
    <w:rsid w:val="006F0608"/>
    <w:rsid w:val="006F396F"/>
    <w:rsid w:val="00701721"/>
    <w:rsid w:val="00703212"/>
    <w:rsid w:val="007239C6"/>
    <w:rsid w:val="0077738A"/>
    <w:rsid w:val="008223B8"/>
    <w:rsid w:val="008343D3"/>
    <w:rsid w:val="00836516"/>
    <w:rsid w:val="00846E65"/>
    <w:rsid w:val="0085336A"/>
    <w:rsid w:val="00863DBB"/>
    <w:rsid w:val="00865087"/>
    <w:rsid w:val="008750BD"/>
    <w:rsid w:val="008810C8"/>
    <w:rsid w:val="008A7670"/>
    <w:rsid w:val="009042E3"/>
    <w:rsid w:val="0092635E"/>
    <w:rsid w:val="0094149D"/>
    <w:rsid w:val="00971790"/>
    <w:rsid w:val="00982C3B"/>
    <w:rsid w:val="009859DD"/>
    <w:rsid w:val="00994B4E"/>
    <w:rsid w:val="009A4E33"/>
    <w:rsid w:val="009A65A8"/>
    <w:rsid w:val="009C1913"/>
    <w:rsid w:val="009E2203"/>
    <w:rsid w:val="009E2617"/>
    <w:rsid w:val="009F236F"/>
    <w:rsid w:val="00A36870"/>
    <w:rsid w:val="00A42297"/>
    <w:rsid w:val="00A4683F"/>
    <w:rsid w:val="00A46CB2"/>
    <w:rsid w:val="00A52F99"/>
    <w:rsid w:val="00A61F32"/>
    <w:rsid w:val="00A75C2A"/>
    <w:rsid w:val="00A823C0"/>
    <w:rsid w:val="00A94409"/>
    <w:rsid w:val="00AA7B47"/>
    <w:rsid w:val="00AE0257"/>
    <w:rsid w:val="00AE638E"/>
    <w:rsid w:val="00AF3C87"/>
    <w:rsid w:val="00B02188"/>
    <w:rsid w:val="00B14F93"/>
    <w:rsid w:val="00B30EB7"/>
    <w:rsid w:val="00B43A93"/>
    <w:rsid w:val="00B7279E"/>
    <w:rsid w:val="00B7598C"/>
    <w:rsid w:val="00B876C7"/>
    <w:rsid w:val="00BA7826"/>
    <w:rsid w:val="00BB47B9"/>
    <w:rsid w:val="00BC617C"/>
    <w:rsid w:val="00BD1830"/>
    <w:rsid w:val="00BD7FDD"/>
    <w:rsid w:val="00BE741E"/>
    <w:rsid w:val="00BF0C40"/>
    <w:rsid w:val="00C010BE"/>
    <w:rsid w:val="00C601DF"/>
    <w:rsid w:val="00C80534"/>
    <w:rsid w:val="00C84559"/>
    <w:rsid w:val="00C90CD1"/>
    <w:rsid w:val="00C96209"/>
    <w:rsid w:val="00CB764D"/>
    <w:rsid w:val="00CD6953"/>
    <w:rsid w:val="00CF0FF0"/>
    <w:rsid w:val="00D375DC"/>
    <w:rsid w:val="00D70C3E"/>
    <w:rsid w:val="00D9512A"/>
    <w:rsid w:val="00DA71E5"/>
    <w:rsid w:val="00DA7AFE"/>
    <w:rsid w:val="00DB73B1"/>
    <w:rsid w:val="00DC7E4B"/>
    <w:rsid w:val="00DF78CE"/>
    <w:rsid w:val="00E02BC2"/>
    <w:rsid w:val="00E16FD6"/>
    <w:rsid w:val="00E36B24"/>
    <w:rsid w:val="00E453FA"/>
    <w:rsid w:val="00E63C46"/>
    <w:rsid w:val="00E6783E"/>
    <w:rsid w:val="00E84DD3"/>
    <w:rsid w:val="00E869E0"/>
    <w:rsid w:val="00EA456B"/>
    <w:rsid w:val="00EA79A4"/>
    <w:rsid w:val="00EC11E8"/>
    <w:rsid w:val="00EC37D0"/>
    <w:rsid w:val="00ED4060"/>
    <w:rsid w:val="00EF05CF"/>
    <w:rsid w:val="00EF0A99"/>
    <w:rsid w:val="00EF38E4"/>
    <w:rsid w:val="00F12286"/>
    <w:rsid w:val="00F15664"/>
    <w:rsid w:val="00F20859"/>
    <w:rsid w:val="00F426B6"/>
    <w:rsid w:val="00F50857"/>
    <w:rsid w:val="00F55F44"/>
    <w:rsid w:val="00F6600F"/>
    <w:rsid w:val="00F76807"/>
    <w:rsid w:val="00F76D57"/>
    <w:rsid w:val="00F76DD0"/>
    <w:rsid w:val="00F815A6"/>
    <w:rsid w:val="00FD330B"/>
    <w:rsid w:val="00FD6A0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437E2"/>
  <w15:chartTrackingRefBased/>
  <w15:docId w15:val="{FD8EDEDB-B9BD-40E3-B3AC-00D9923B2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231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nhideWhenUsed/>
    <w:rsid w:val="00EF05CF"/>
    <w:pPr>
      <w:tabs>
        <w:tab w:val="center" w:pos="4536"/>
        <w:tab w:val="right" w:pos="9072"/>
      </w:tabs>
      <w:spacing w:after="0" w:line="240" w:lineRule="auto"/>
    </w:pPr>
  </w:style>
  <w:style w:type="character" w:customStyle="1" w:styleId="PodnojeChar">
    <w:name w:val="Podnožje Char"/>
    <w:basedOn w:val="Zadanifontodlomka"/>
    <w:link w:val="Podnoje"/>
    <w:rsid w:val="00EF05CF"/>
  </w:style>
  <w:style w:type="table" w:styleId="Reetkatablice">
    <w:name w:val="Table Grid"/>
    <w:basedOn w:val="Obinatablica"/>
    <w:uiPriority w:val="39"/>
    <w:rsid w:val="00EF0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aliases w:val="Bullet point,List Paragraph1"/>
    <w:basedOn w:val="Normal"/>
    <w:link w:val="OdlomakpopisaChar"/>
    <w:uiPriority w:val="1"/>
    <w:qFormat/>
    <w:rsid w:val="00EF05CF"/>
    <w:pPr>
      <w:ind w:left="720"/>
      <w:contextualSpacing/>
    </w:pPr>
  </w:style>
  <w:style w:type="paragraph" w:styleId="Tijeloteksta">
    <w:name w:val="Body Text"/>
    <w:basedOn w:val="Normal"/>
    <w:link w:val="TijelotekstaChar"/>
    <w:uiPriority w:val="1"/>
    <w:qFormat/>
    <w:rsid w:val="0085336A"/>
    <w:pPr>
      <w:widowControl w:val="0"/>
      <w:autoSpaceDE w:val="0"/>
      <w:autoSpaceDN w:val="0"/>
      <w:spacing w:after="0" w:line="240" w:lineRule="auto"/>
    </w:pPr>
    <w:rPr>
      <w:rFonts w:ascii="Arial" w:eastAsia="Arial" w:hAnsi="Arial" w:cs="Arial"/>
      <w:sz w:val="24"/>
      <w:szCs w:val="24"/>
      <w:lang w:val="en-US"/>
    </w:rPr>
  </w:style>
  <w:style w:type="character" w:customStyle="1" w:styleId="TijelotekstaChar">
    <w:name w:val="Tijelo teksta Char"/>
    <w:basedOn w:val="Zadanifontodlomka"/>
    <w:link w:val="Tijeloteksta"/>
    <w:uiPriority w:val="1"/>
    <w:rsid w:val="0085336A"/>
    <w:rPr>
      <w:rFonts w:ascii="Arial" w:eastAsia="Arial" w:hAnsi="Arial" w:cs="Arial"/>
      <w:sz w:val="24"/>
      <w:szCs w:val="24"/>
      <w:lang w:val="en-US"/>
    </w:rPr>
  </w:style>
  <w:style w:type="character" w:customStyle="1" w:styleId="OdlomakpopisaChar">
    <w:name w:val="Odlomak popisa Char"/>
    <w:aliases w:val="Bullet point Char,List Paragraph1 Char"/>
    <w:link w:val="Odlomakpopisa"/>
    <w:uiPriority w:val="34"/>
    <w:locked/>
    <w:rsid w:val="003B2310"/>
  </w:style>
  <w:style w:type="character" w:styleId="Hiperveza">
    <w:name w:val="Hyperlink"/>
    <w:basedOn w:val="Zadanifontodlomka"/>
    <w:uiPriority w:val="99"/>
    <w:semiHidden/>
    <w:unhideWhenUsed/>
    <w:rsid w:val="0022295A"/>
    <w:rPr>
      <w:color w:val="0563C1" w:themeColor="hyperlink"/>
      <w:u w:val="single"/>
    </w:rPr>
  </w:style>
  <w:style w:type="paragraph" w:styleId="StandardWeb">
    <w:name w:val="Normal (Web)"/>
    <w:basedOn w:val="Normal"/>
    <w:uiPriority w:val="99"/>
    <w:unhideWhenUsed/>
    <w:rsid w:val="0092635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Naglaeno">
    <w:name w:val="Strong"/>
    <w:basedOn w:val="Zadanifontodlomka"/>
    <w:uiPriority w:val="22"/>
    <w:qFormat/>
    <w:rsid w:val="009263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66108">
      <w:bodyDiv w:val="1"/>
      <w:marLeft w:val="0"/>
      <w:marRight w:val="0"/>
      <w:marTop w:val="0"/>
      <w:marBottom w:val="0"/>
      <w:divBdr>
        <w:top w:val="none" w:sz="0" w:space="0" w:color="auto"/>
        <w:left w:val="none" w:sz="0" w:space="0" w:color="auto"/>
        <w:bottom w:val="none" w:sz="0" w:space="0" w:color="auto"/>
        <w:right w:val="none" w:sz="0" w:space="0" w:color="auto"/>
      </w:divBdr>
    </w:div>
    <w:div w:id="110251933">
      <w:bodyDiv w:val="1"/>
      <w:marLeft w:val="0"/>
      <w:marRight w:val="0"/>
      <w:marTop w:val="0"/>
      <w:marBottom w:val="0"/>
      <w:divBdr>
        <w:top w:val="none" w:sz="0" w:space="0" w:color="auto"/>
        <w:left w:val="none" w:sz="0" w:space="0" w:color="auto"/>
        <w:bottom w:val="none" w:sz="0" w:space="0" w:color="auto"/>
        <w:right w:val="none" w:sz="0" w:space="0" w:color="auto"/>
      </w:divBdr>
    </w:div>
    <w:div w:id="139688872">
      <w:bodyDiv w:val="1"/>
      <w:marLeft w:val="0"/>
      <w:marRight w:val="0"/>
      <w:marTop w:val="0"/>
      <w:marBottom w:val="0"/>
      <w:divBdr>
        <w:top w:val="none" w:sz="0" w:space="0" w:color="auto"/>
        <w:left w:val="none" w:sz="0" w:space="0" w:color="auto"/>
        <w:bottom w:val="none" w:sz="0" w:space="0" w:color="auto"/>
        <w:right w:val="none" w:sz="0" w:space="0" w:color="auto"/>
      </w:divBdr>
    </w:div>
    <w:div w:id="151988304">
      <w:bodyDiv w:val="1"/>
      <w:marLeft w:val="0"/>
      <w:marRight w:val="0"/>
      <w:marTop w:val="0"/>
      <w:marBottom w:val="0"/>
      <w:divBdr>
        <w:top w:val="none" w:sz="0" w:space="0" w:color="auto"/>
        <w:left w:val="none" w:sz="0" w:space="0" w:color="auto"/>
        <w:bottom w:val="none" w:sz="0" w:space="0" w:color="auto"/>
        <w:right w:val="none" w:sz="0" w:space="0" w:color="auto"/>
      </w:divBdr>
    </w:div>
    <w:div w:id="169806483">
      <w:bodyDiv w:val="1"/>
      <w:marLeft w:val="0"/>
      <w:marRight w:val="0"/>
      <w:marTop w:val="0"/>
      <w:marBottom w:val="0"/>
      <w:divBdr>
        <w:top w:val="none" w:sz="0" w:space="0" w:color="auto"/>
        <w:left w:val="none" w:sz="0" w:space="0" w:color="auto"/>
        <w:bottom w:val="none" w:sz="0" w:space="0" w:color="auto"/>
        <w:right w:val="none" w:sz="0" w:space="0" w:color="auto"/>
      </w:divBdr>
    </w:div>
    <w:div w:id="245186691">
      <w:bodyDiv w:val="1"/>
      <w:marLeft w:val="0"/>
      <w:marRight w:val="0"/>
      <w:marTop w:val="0"/>
      <w:marBottom w:val="0"/>
      <w:divBdr>
        <w:top w:val="none" w:sz="0" w:space="0" w:color="auto"/>
        <w:left w:val="none" w:sz="0" w:space="0" w:color="auto"/>
        <w:bottom w:val="none" w:sz="0" w:space="0" w:color="auto"/>
        <w:right w:val="none" w:sz="0" w:space="0" w:color="auto"/>
      </w:divBdr>
    </w:div>
    <w:div w:id="256790245">
      <w:bodyDiv w:val="1"/>
      <w:marLeft w:val="0"/>
      <w:marRight w:val="0"/>
      <w:marTop w:val="0"/>
      <w:marBottom w:val="0"/>
      <w:divBdr>
        <w:top w:val="none" w:sz="0" w:space="0" w:color="auto"/>
        <w:left w:val="none" w:sz="0" w:space="0" w:color="auto"/>
        <w:bottom w:val="none" w:sz="0" w:space="0" w:color="auto"/>
        <w:right w:val="none" w:sz="0" w:space="0" w:color="auto"/>
      </w:divBdr>
    </w:div>
    <w:div w:id="279797190">
      <w:bodyDiv w:val="1"/>
      <w:marLeft w:val="0"/>
      <w:marRight w:val="0"/>
      <w:marTop w:val="0"/>
      <w:marBottom w:val="0"/>
      <w:divBdr>
        <w:top w:val="none" w:sz="0" w:space="0" w:color="auto"/>
        <w:left w:val="none" w:sz="0" w:space="0" w:color="auto"/>
        <w:bottom w:val="none" w:sz="0" w:space="0" w:color="auto"/>
        <w:right w:val="none" w:sz="0" w:space="0" w:color="auto"/>
      </w:divBdr>
    </w:div>
    <w:div w:id="332026726">
      <w:bodyDiv w:val="1"/>
      <w:marLeft w:val="0"/>
      <w:marRight w:val="0"/>
      <w:marTop w:val="0"/>
      <w:marBottom w:val="0"/>
      <w:divBdr>
        <w:top w:val="none" w:sz="0" w:space="0" w:color="auto"/>
        <w:left w:val="none" w:sz="0" w:space="0" w:color="auto"/>
        <w:bottom w:val="none" w:sz="0" w:space="0" w:color="auto"/>
        <w:right w:val="none" w:sz="0" w:space="0" w:color="auto"/>
      </w:divBdr>
    </w:div>
    <w:div w:id="523403175">
      <w:bodyDiv w:val="1"/>
      <w:marLeft w:val="0"/>
      <w:marRight w:val="0"/>
      <w:marTop w:val="0"/>
      <w:marBottom w:val="0"/>
      <w:divBdr>
        <w:top w:val="none" w:sz="0" w:space="0" w:color="auto"/>
        <w:left w:val="none" w:sz="0" w:space="0" w:color="auto"/>
        <w:bottom w:val="none" w:sz="0" w:space="0" w:color="auto"/>
        <w:right w:val="none" w:sz="0" w:space="0" w:color="auto"/>
      </w:divBdr>
    </w:div>
    <w:div w:id="691878220">
      <w:bodyDiv w:val="1"/>
      <w:marLeft w:val="0"/>
      <w:marRight w:val="0"/>
      <w:marTop w:val="0"/>
      <w:marBottom w:val="0"/>
      <w:divBdr>
        <w:top w:val="none" w:sz="0" w:space="0" w:color="auto"/>
        <w:left w:val="none" w:sz="0" w:space="0" w:color="auto"/>
        <w:bottom w:val="none" w:sz="0" w:space="0" w:color="auto"/>
        <w:right w:val="none" w:sz="0" w:space="0" w:color="auto"/>
      </w:divBdr>
    </w:div>
    <w:div w:id="754326641">
      <w:bodyDiv w:val="1"/>
      <w:marLeft w:val="0"/>
      <w:marRight w:val="0"/>
      <w:marTop w:val="0"/>
      <w:marBottom w:val="0"/>
      <w:divBdr>
        <w:top w:val="none" w:sz="0" w:space="0" w:color="auto"/>
        <w:left w:val="none" w:sz="0" w:space="0" w:color="auto"/>
        <w:bottom w:val="none" w:sz="0" w:space="0" w:color="auto"/>
        <w:right w:val="none" w:sz="0" w:space="0" w:color="auto"/>
      </w:divBdr>
    </w:div>
    <w:div w:id="791168702">
      <w:bodyDiv w:val="1"/>
      <w:marLeft w:val="0"/>
      <w:marRight w:val="0"/>
      <w:marTop w:val="0"/>
      <w:marBottom w:val="0"/>
      <w:divBdr>
        <w:top w:val="none" w:sz="0" w:space="0" w:color="auto"/>
        <w:left w:val="none" w:sz="0" w:space="0" w:color="auto"/>
        <w:bottom w:val="none" w:sz="0" w:space="0" w:color="auto"/>
        <w:right w:val="none" w:sz="0" w:space="0" w:color="auto"/>
      </w:divBdr>
    </w:div>
    <w:div w:id="797529618">
      <w:bodyDiv w:val="1"/>
      <w:marLeft w:val="0"/>
      <w:marRight w:val="0"/>
      <w:marTop w:val="0"/>
      <w:marBottom w:val="0"/>
      <w:divBdr>
        <w:top w:val="none" w:sz="0" w:space="0" w:color="auto"/>
        <w:left w:val="none" w:sz="0" w:space="0" w:color="auto"/>
        <w:bottom w:val="none" w:sz="0" w:space="0" w:color="auto"/>
        <w:right w:val="none" w:sz="0" w:space="0" w:color="auto"/>
      </w:divBdr>
    </w:div>
    <w:div w:id="806706638">
      <w:bodyDiv w:val="1"/>
      <w:marLeft w:val="0"/>
      <w:marRight w:val="0"/>
      <w:marTop w:val="0"/>
      <w:marBottom w:val="0"/>
      <w:divBdr>
        <w:top w:val="none" w:sz="0" w:space="0" w:color="auto"/>
        <w:left w:val="none" w:sz="0" w:space="0" w:color="auto"/>
        <w:bottom w:val="none" w:sz="0" w:space="0" w:color="auto"/>
        <w:right w:val="none" w:sz="0" w:space="0" w:color="auto"/>
      </w:divBdr>
    </w:div>
    <w:div w:id="938677454">
      <w:bodyDiv w:val="1"/>
      <w:marLeft w:val="0"/>
      <w:marRight w:val="0"/>
      <w:marTop w:val="0"/>
      <w:marBottom w:val="0"/>
      <w:divBdr>
        <w:top w:val="none" w:sz="0" w:space="0" w:color="auto"/>
        <w:left w:val="none" w:sz="0" w:space="0" w:color="auto"/>
        <w:bottom w:val="none" w:sz="0" w:space="0" w:color="auto"/>
        <w:right w:val="none" w:sz="0" w:space="0" w:color="auto"/>
      </w:divBdr>
    </w:div>
    <w:div w:id="952978454">
      <w:bodyDiv w:val="1"/>
      <w:marLeft w:val="0"/>
      <w:marRight w:val="0"/>
      <w:marTop w:val="0"/>
      <w:marBottom w:val="0"/>
      <w:divBdr>
        <w:top w:val="none" w:sz="0" w:space="0" w:color="auto"/>
        <w:left w:val="none" w:sz="0" w:space="0" w:color="auto"/>
        <w:bottom w:val="none" w:sz="0" w:space="0" w:color="auto"/>
        <w:right w:val="none" w:sz="0" w:space="0" w:color="auto"/>
      </w:divBdr>
    </w:div>
    <w:div w:id="957950319">
      <w:bodyDiv w:val="1"/>
      <w:marLeft w:val="0"/>
      <w:marRight w:val="0"/>
      <w:marTop w:val="0"/>
      <w:marBottom w:val="0"/>
      <w:divBdr>
        <w:top w:val="none" w:sz="0" w:space="0" w:color="auto"/>
        <w:left w:val="none" w:sz="0" w:space="0" w:color="auto"/>
        <w:bottom w:val="none" w:sz="0" w:space="0" w:color="auto"/>
        <w:right w:val="none" w:sz="0" w:space="0" w:color="auto"/>
      </w:divBdr>
    </w:div>
    <w:div w:id="972758484">
      <w:bodyDiv w:val="1"/>
      <w:marLeft w:val="0"/>
      <w:marRight w:val="0"/>
      <w:marTop w:val="0"/>
      <w:marBottom w:val="0"/>
      <w:divBdr>
        <w:top w:val="none" w:sz="0" w:space="0" w:color="auto"/>
        <w:left w:val="none" w:sz="0" w:space="0" w:color="auto"/>
        <w:bottom w:val="none" w:sz="0" w:space="0" w:color="auto"/>
        <w:right w:val="none" w:sz="0" w:space="0" w:color="auto"/>
      </w:divBdr>
    </w:div>
    <w:div w:id="974985569">
      <w:bodyDiv w:val="1"/>
      <w:marLeft w:val="0"/>
      <w:marRight w:val="0"/>
      <w:marTop w:val="0"/>
      <w:marBottom w:val="0"/>
      <w:divBdr>
        <w:top w:val="none" w:sz="0" w:space="0" w:color="auto"/>
        <w:left w:val="none" w:sz="0" w:space="0" w:color="auto"/>
        <w:bottom w:val="none" w:sz="0" w:space="0" w:color="auto"/>
        <w:right w:val="none" w:sz="0" w:space="0" w:color="auto"/>
      </w:divBdr>
    </w:div>
    <w:div w:id="1057557118">
      <w:bodyDiv w:val="1"/>
      <w:marLeft w:val="0"/>
      <w:marRight w:val="0"/>
      <w:marTop w:val="0"/>
      <w:marBottom w:val="0"/>
      <w:divBdr>
        <w:top w:val="none" w:sz="0" w:space="0" w:color="auto"/>
        <w:left w:val="none" w:sz="0" w:space="0" w:color="auto"/>
        <w:bottom w:val="none" w:sz="0" w:space="0" w:color="auto"/>
        <w:right w:val="none" w:sz="0" w:space="0" w:color="auto"/>
      </w:divBdr>
    </w:div>
    <w:div w:id="1237203684">
      <w:bodyDiv w:val="1"/>
      <w:marLeft w:val="0"/>
      <w:marRight w:val="0"/>
      <w:marTop w:val="0"/>
      <w:marBottom w:val="0"/>
      <w:divBdr>
        <w:top w:val="none" w:sz="0" w:space="0" w:color="auto"/>
        <w:left w:val="none" w:sz="0" w:space="0" w:color="auto"/>
        <w:bottom w:val="none" w:sz="0" w:space="0" w:color="auto"/>
        <w:right w:val="none" w:sz="0" w:space="0" w:color="auto"/>
      </w:divBdr>
    </w:div>
    <w:div w:id="1339043340">
      <w:bodyDiv w:val="1"/>
      <w:marLeft w:val="0"/>
      <w:marRight w:val="0"/>
      <w:marTop w:val="0"/>
      <w:marBottom w:val="0"/>
      <w:divBdr>
        <w:top w:val="none" w:sz="0" w:space="0" w:color="auto"/>
        <w:left w:val="none" w:sz="0" w:space="0" w:color="auto"/>
        <w:bottom w:val="none" w:sz="0" w:space="0" w:color="auto"/>
        <w:right w:val="none" w:sz="0" w:space="0" w:color="auto"/>
      </w:divBdr>
    </w:div>
    <w:div w:id="1340423774">
      <w:bodyDiv w:val="1"/>
      <w:marLeft w:val="0"/>
      <w:marRight w:val="0"/>
      <w:marTop w:val="0"/>
      <w:marBottom w:val="0"/>
      <w:divBdr>
        <w:top w:val="none" w:sz="0" w:space="0" w:color="auto"/>
        <w:left w:val="none" w:sz="0" w:space="0" w:color="auto"/>
        <w:bottom w:val="none" w:sz="0" w:space="0" w:color="auto"/>
        <w:right w:val="none" w:sz="0" w:space="0" w:color="auto"/>
      </w:divBdr>
    </w:div>
    <w:div w:id="1423407667">
      <w:bodyDiv w:val="1"/>
      <w:marLeft w:val="0"/>
      <w:marRight w:val="0"/>
      <w:marTop w:val="0"/>
      <w:marBottom w:val="0"/>
      <w:divBdr>
        <w:top w:val="none" w:sz="0" w:space="0" w:color="auto"/>
        <w:left w:val="none" w:sz="0" w:space="0" w:color="auto"/>
        <w:bottom w:val="none" w:sz="0" w:space="0" w:color="auto"/>
        <w:right w:val="none" w:sz="0" w:space="0" w:color="auto"/>
      </w:divBdr>
    </w:div>
    <w:div w:id="1467817598">
      <w:bodyDiv w:val="1"/>
      <w:marLeft w:val="0"/>
      <w:marRight w:val="0"/>
      <w:marTop w:val="0"/>
      <w:marBottom w:val="0"/>
      <w:divBdr>
        <w:top w:val="none" w:sz="0" w:space="0" w:color="auto"/>
        <w:left w:val="none" w:sz="0" w:space="0" w:color="auto"/>
        <w:bottom w:val="none" w:sz="0" w:space="0" w:color="auto"/>
        <w:right w:val="none" w:sz="0" w:space="0" w:color="auto"/>
      </w:divBdr>
    </w:div>
    <w:div w:id="1615096715">
      <w:bodyDiv w:val="1"/>
      <w:marLeft w:val="0"/>
      <w:marRight w:val="0"/>
      <w:marTop w:val="0"/>
      <w:marBottom w:val="0"/>
      <w:divBdr>
        <w:top w:val="none" w:sz="0" w:space="0" w:color="auto"/>
        <w:left w:val="none" w:sz="0" w:space="0" w:color="auto"/>
        <w:bottom w:val="none" w:sz="0" w:space="0" w:color="auto"/>
        <w:right w:val="none" w:sz="0" w:space="0" w:color="auto"/>
      </w:divBdr>
    </w:div>
    <w:div w:id="1644650288">
      <w:bodyDiv w:val="1"/>
      <w:marLeft w:val="0"/>
      <w:marRight w:val="0"/>
      <w:marTop w:val="0"/>
      <w:marBottom w:val="0"/>
      <w:divBdr>
        <w:top w:val="none" w:sz="0" w:space="0" w:color="auto"/>
        <w:left w:val="none" w:sz="0" w:space="0" w:color="auto"/>
        <w:bottom w:val="none" w:sz="0" w:space="0" w:color="auto"/>
        <w:right w:val="none" w:sz="0" w:space="0" w:color="auto"/>
      </w:divBdr>
    </w:div>
    <w:div w:id="1702703889">
      <w:bodyDiv w:val="1"/>
      <w:marLeft w:val="0"/>
      <w:marRight w:val="0"/>
      <w:marTop w:val="0"/>
      <w:marBottom w:val="0"/>
      <w:divBdr>
        <w:top w:val="none" w:sz="0" w:space="0" w:color="auto"/>
        <w:left w:val="none" w:sz="0" w:space="0" w:color="auto"/>
        <w:bottom w:val="none" w:sz="0" w:space="0" w:color="auto"/>
        <w:right w:val="none" w:sz="0" w:space="0" w:color="auto"/>
      </w:divBdr>
    </w:div>
    <w:div w:id="1725829891">
      <w:bodyDiv w:val="1"/>
      <w:marLeft w:val="0"/>
      <w:marRight w:val="0"/>
      <w:marTop w:val="0"/>
      <w:marBottom w:val="0"/>
      <w:divBdr>
        <w:top w:val="none" w:sz="0" w:space="0" w:color="auto"/>
        <w:left w:val="none" w:sz="0" w:space="0" w:color="auto"/>
        <w:bottom w:val="none" w:sz="0" w:space="0" w:color="auto"/>
        <w:right w:val="none" w:sz="0" w:space="0" w:color="auto"/>
      </w:divBdr>
    </w:div>
    <w:div w:id="1898931659">
      <w:bodyDiv w:val="1"/>
      <w:marLeft w:val="0"/>
      <w:marRight w:val="0"/>
      <w:marTop w:val="0"/>
      <w:marBottom w:val="0"/>
      <w:divBdr>
        <w:top w:val="none" w:sz="0" w:space="0" w:color="auto"/>
        <w:left w:val="none" w:sz="0" w:space="0" w:color="auto"/>
        <w:bottom w:val="none" w:sz="0" w:space="0" w:color="auto"/>
        <w:right w:val="none" w:sz="0" w:space="0" w:color="auto"/>
      </w:divBdr>
    </w:div>
    <w:div w:id="1996296196">
      <w:bodyDiv w:val="1"/>
      <w:marLeft w:val="0"/>
      <w:marRight w:val="0"/>
      <w:marTop w:val="0"/>
      <w:marBottom w:val="0"/>
      <w:divBdr>
        <w:top w:val="none" w:sz="0" w:space="0" w:color="auto"/>
        <w:left w:val="none" w:sz="0" w:space="0" w:color="auto"/>
        <w:bottom w:val="none" w:sz="0" w:space="0" w:color="auto"/>
        <w:right w:val="none" w:sz="0" w:space="0" w:color="auto"/>
      </w:divBdr>
    </w:div>
    <w:div w:id="2013484631">
      <w:bodyDiv w:val="1"/>
      <w:marLeft w:val="0"/>
      <w:marRight w:val="0"/>
      <w:marTop w:val="0"/>
      <w:marBottom w:val="0"/>
      <w:divBdr>
        <w:top w:val="none" w:sz="0" w:space="0" w:color="auto"/>
        <w:left w:val="none" w:sz="0" w:space="0" w:color="auto"/>
        <w:bottom w:val="none" w:sz="0" w:space="0" w:color="auto"/>
        <w:right w:val="none" w:sz="0" w:space="0" w:color="auto"/>
      </w:divBdr>
    </w:div>
    <w:div w:id="2134250293">
      <w:bodyDiv w:val="1"/>
      <w:marLeft w:val="0"/>
      <w:marRight w:val="0"/>
      <w:marTop w:val="0"/>
      <w:marBottom w:val="0"/>
      <w:divBdr>
        <w:top w:val="none" w:sz="0" w:space="0" w:color="auto"/>
        <w:left w:val="none" w:sz="0" w:space="0" w:color="auto"/>
        <w:bottom w:val="none" w:sz="0" w:space="0" w:color="auto"/>
        <w:right w:val="none" w:sz="0" w:space="0" w:color="auto"/>
      </w:divBdr>
    </w:div>
    <w:div w:id="214410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A855F-7B2F-4E27-9E88-8310C6C4C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2078</Words>
  <Characters>11850</Characters>
  <Application>Microsoft Office Word</Application>
  <DocSecurity>0</DocSecurity>
  <Lines>98</Lines>
  <Paragraphs>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Mirela Zagorac</dc:creator>
  <cp:keywords/>
  <dc:description/>
  <cp:lastModifiedBy>Katarina Kramar</cp:lastModifiedBy>
  <cp:revision>3</cp:revision>
  <dcterms:created xsi:type="dcterms:W3CDTF">2024-03-28T14:14:00Z</dcterms:created>
  <dcterms:modified xsi:type="dcterms:W3CDTF">2024-03-28T14:19:00Z</dcterms:modified>
</cp:coreProperties>
</file>